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2CDF6" w14:textId="77777777" w:rsidR="00543017" w:rsidRDefault="00543017" w:rsidP="00337ED1">
      <w:pPr>
        <w:tabs>
          <w:tab w:val="left" w:pos="0"/>
        </w:tabs>
        <w:ind w:right="142"/>
        <w:jc w:val="center"/>
        <w:rPr>
          <w:rFonts w:ascii="Arial" w:hAnsi="Arial" w:cs="Arial"/>
          <w:b/>
          <w:sz w:val="20"/>
          <w:szCs w:val="20"/>
        </w:rPr>
      </w:pPr>
    </w:p>
    <w:p w14:paraId="24CF712D" w14:textId="15FE9E12" w:rsidR="00337ED1" w:rsidRDefault="00337ED1" w:rsidP="00337ED1">
      <w:pPr>
        <w:tabs>
          <w:tab w:val="left" w:pos="0"/>
        </w:tabs>
        <w:ind w:right="142"/>
        <w:jc w:val="center"/>
        <w:rPr>
          <w:rFonts w:ascii="Arial" w:hAnsi="Arial" w:cs="Arial"/>
          <w:b/>
          <w:sz w:val="20"/>
          <w:szCs w:val="20"/>
        </w:rPr>
      </w:pPr>
      <w:r>
        <w:rPr>
          <w:rFonts w:ascii="Arial" w:hAnsi="Arial" w:cs="Arial"/>
          <w:b/>
          <w:sz w:val="20"/>
          <w:szCs w:val="20"/>
        </w:rPr>
        <w:t xml:space="preserve">National Conciliation Service </w:t>
      </w:r>
    </w:p>
    <w:p w14:paraId="45358DF5" w14:textId="25CDA279" w:rsidR="00482A53" w:rsidRDefault="00482A53" w:rsidP="00482A53">
      <w:pPr>
        <w:jc w:val="both"/>
        <w:rPr>
          <w:rFonts w:ascii="Arial" w:hAnsi="Arial" w:cs="Arial"/>
          <w:sz w:val="20"/>
          <w:szCs w:val="20"/>
        </w:rPr>
      </w:pPr>
      <w:r w:rsidRPr="00482A53">
        <w:rPr>
          <w:rFonts w:ascii="Arial" w:hAnsi="Arial" w:cs="Arial"/>
          <w:sz w:val="20"/>
          <w:szCs w:val="20"/>
        </w:rPr>
        <w:t xml:space="preserve">The National Conciliation Service (NCS) is a Chartered Trading Standards Institute (CTSI) certified </w:t>
      </w:r>
      <w:r w:rsidR="00FE3417">
        <w:rPr>
          <w:rFonts w:ascii="Arial" w:hAnsi="Arial" w:cs="Arial"/>
          <w:sz w:val="20"/>
          <w:szCs w:val="20"/>
        </w:rPr>
        <w:t xml:space="preserve">provider of </w:t>
      </w:r>
      <w:r w:rsidRPr="00482A53">
        <w:rPr>
          <w:rFonts w:ascii="Arial" w:hAnsi="Arial" w:cs="Arial"/>
          <w:sz w:val="20"/>
          <w:szCs w:val="20"/>
        </w:rPr>
        <w:t>Alternative Dispute Resolution (ADR)</w:t>
      </w:r>
      <w:r w:rsidR="00FE3417">
        <w:rPr>
          <w:rFonts w:ascii="Arial" w:hAnsi="Arial" w:cs="Arial"/>
          <w:sz w:val="20"/>
          <w:szCs w:val="20"/>
        </w:rPr>
        <w:t xml:space="preserve"> that specialises </w:t>
      </w:r>
      <w:r w:rsidRPr="00482A53">
        <w:rPr>
          <w:rFonts w:ascii="Arial" w:hAnsi="Arial" w:cs="Arial"/>
          <w:sz w:val="20"/>
          <w:szCs w:val="20"/>
        </w:rPr>
        <w:t xml:space="preserve">in </w:t>
      </w:r>
      <w:r w:rsidRPr="00482A53">
        <w:rPr>
          <w:rFonts w:ascii="Arial" w:hAnsi="Arial" w:cs="Arial"/>
          <w:i/>
          <w:sz w:val="20"/>
          <w:szCs w:val="20"/>
        </w:rPr>
        <w:t>consumer</w:t>
      </w:r>
      <w:r w:rsidRPr="00482A53">
        <w:rPr>
          <w:rFonts w:ascii="Arial" w:hAnsi="Arial" w:cs="Arial"/>
          <w:sz w:val="20"/>
          <w:szCs w:val="20"/>
        </w:rPr>
        <w:t xml:space="preserve"> and </w:t>
      </w:r>
      <w:r w:rsidRPr="00482A53">
        <w:rPr>
          <w:rFonts w:ascii="Arial" w:hAnsi="Arial" w:cs="Arial"/>
          <w:i/>
          <w:sz w:val="20"/>
          <w:szCs w:val="20"/>
        </w:rPr>
        <w:t>trader</w:t>
      </w:r>
      <w:r w:rsidRPr="00482A53">
        <w:rPr>
          <w:rFonts w:ascii="Arial" w:hAnsi="Arial" w:cs="Arial"/>
          <w:sz w:val="20"/>
          <w:szCs w:val="20"/>
        </w:rPr>
        <w:t xml:space="preserve"> (business) disputes within the automotive retail sector.  The NCS is an independent company limited by guarantee and </w:t>
      </w:r>
      <w:r>
        <w:rPr>
          <w:rFonts w:ascii="Arial" w:hAnsi="Arial" w:cs="Arial"/>
          <w:sz w:val="20"/>
          <w:szCs w:val="20"/>
        </w:rPr>
        <w:t xml:space="preserve">financed </w:t>
      </w:r>
      <w:r w:rsidR="00921890">
        <w:rPr>
          <w:rFonts w:ascii="Arial" w:hAnsi="Arial" w:cs="Arial"/>
          <w:sz w:val="20"/>
          <w:szCs w:val="20"/>
        </w:rPr>
        <w:t>via</w:t>
      </w:r>
      <w:r>
        <w:rPr>
          <w:rFonts w:ascii="Arial" w:hAnsi="Arial" w:cs="Arial"/>
          <w:sz w:val="20"/>
          <w:szCs w:val="20"/>
        </w:rPr>
        <w:t xml:space="preserve"> a </w:t>
      </w:r>
      <w:r w:rsidRPr="00482A53">
        <w:rPr>
          <w:rFonts w:ascii="Arial" w:hAnsi="Arial" w:cs="Arial"/>
          <w:sz w:val="20"/>
          <w:szCs w:val="20"/>
        </w:rPr>
        <w:t>ring-fenced budget guaranteed by the Retail Motor Industry (RMI)</w:t>
      </w:r>
      <w:r w:rsidR="00042BC8">
        <w:rPr>
          <w:rFonts w:ascii="Arial" w:hAnsi="Arial" w:cs="Arial"/>
          <w:sz w:val="20"/>
          <w:szCs w:val="20"/>
        </w:rPr>
        <w:t xml:space="preserve"> </w:t>
      </w:r>
      <w:r w:rsidR="00042BC8" w:rsidRPr="006C455D">
        <w:rPr>
          <w:rFonts w:ascii="Arial" w:hAnsi="Arial" w:cs="Arial"/>
          <w:sz w:val="20"/>
          <w:szCs w:val="20"/>
        </w:rPr>
        <w:t>and</w:t>
      </w:r>
      <w:r w:rsidR="00D047B4" w:rsidRPr="006C455D">
        <w:rPr>
          <w:rFonts w:ascii="Arial" w:hAnsi="Arial" w:cs="Arial"/>
          <w:sz w:val="20"/>
          <w:szCs w:val="20"/>
        </w:rPr>
        <w:t xml:space="preserve"> other</w:t>
      </w:r>
      <w:r w:rsidR="00042BC8" w:rsidRPr="006C455D">
        <w:rPr>
          <w:rFonts w:ascii="Arial" w:hAnsi="Arial" w:cs="Arial"/>
          <w:sz w:val="20"/>
          <w:szCs w:val="20"/>
        </w:rPr>
        <w:t xml:space="preserve"> subscribers</w:t>
      </w:r>
      <w:r w:rsidR="00D047B4" w:rsidRPr="006C455D">
        <w:rPr>
          <w:rFonts w:ascii="Arial" w:hAnsi="Arial" w:cs="Arial"/>
          <w:sz w:val="20"/>
          <w:szCs w:val="20"/>
        </w:rPr>
        <w:t xml:space="preserve"> to the </w:t>
      </w:r>
      <w:r w:rsidR="00157A04">
        <w:rPr>
          <w:rFonts w:ascii="Arial" w:hAnsi="Arial" w:cs="Arial"/>
          <w:sz w:val="20"/>
          <w:szCs w:val="20"/>
        </w:rPr>
        <w:t>s</w:t>
      </w:r>
      <w:r w:rsidR="00D047B4" w:rsidRPr="006C455D">
        <w:rPr>
          <w:rFonts w:ascii="Arial" w:hAnsi="Arial" w:cs="Arial"/>
          <w:sz w:val="20"/>
          <w:szCs w:val="20"/>
        </w:rPr>
        <w:t>cheme</w:t>
      </w:r>
      <w:r w:rsidRPr="00482A53">
        <w:rPr>
          <w:rFonts w:ascii="Arial" w:hAnsi="Arial" w:cs="Arial"/>
          <w:sz w:val="20"/>
          <w:szCs w:val="20"/>
        </w:rPr>
        <w:t xml:space="preserve">. This allows the NCS to provide </w:t>
      </w:r>
      <w:r w:rsidR="0047690E">
        <w:rPr>
          <w:rFonts w:ascii="Arial" w:hAnsi="Arial" w:cs="Arial"/>
          <w:sz w:val="20"/>
          <w:szCs w:val="20"/>
        </w:rPr>
        <w:t xml:space="preserve">independent </w:t>
      </w:r>
      <w:r w:rsidRPr="00482A53">
        <w:rPr>
          <w:rFonts w:ascii="Arial" w:hAnsi="Arial" w:cs="Arial"/>
          <w:sz w:val="20"/>
          <w:szCs w:val="20"/>
        </w:rPr>
        <w:t xml:space="preserve">ADR services to consumers free of charge or at low cost. </w:t>
      </w:r>
    </w:p>
    <w:p w14:paraId="3293DC34" w14:textId="3964FF5A" w:rsidR="00482A53" w:rsidRPr="00482A53" w:rsidRDefault="00482A53" w:rsidP="00482A53">
      <w:pPr>
        <w:jc w:val="both"/>
        <w:rPr>
          <w:rFonts w:ascii="Arial" w:hAnsi="Arial" w:cs="Arial"/>
          <w:sz w:val="20"/>
          <w:szCs w:val="20"/>
        </w:rPr>
      </w:pPr>
      <w:r w:rsidRPr="00482A53">
        <w:rPr>
          <w:rFonts w:ascii="Arial" w:hAnsi="Arial" w:cs="Arial"/>
          <w:sz w:val="20"/>
          <w:szCs w:val="20"/>
        </w:rPr>
        <w:t>Unlike most ADR providers, NCS case-handlers are all independent</w:t>
      </w:r>
      <w:r w:rsidR="0003590E">
        <w:rPr>
          <w:rFonts w:ascii="Arial" w:hAnsi="Arial" w:cs="Arial"/>
          <w:sz w:val="20"/>
          <w:szCs w:val="20"/>
        </w:rPr>
        <w:t>,</w:t>
      </w:r>
      <w:r w:rsidRPr="00482A53">
        <w:rPr>
          <w:rFonts w:ascii="Arial" w:hAnsi="Arial" w:cs="Arial"/>
          <w:sz w:val="20"/>
          <w:szCs w:val="20"/>
        </w:rPr>
        <w:t xml:space="preserve"> highly competent individuals experienced in dealing with complaints specific to the retail motor sector. This enables the NCS to successfully resolve </w:t>
      </w:r>
      <w:r w:rsidR="00F20A59">
        <w:rPr>
          <w:rFonts w:ascii="Arial" w:hAnsi="Arial" w:cs="Arial"/>
          <w:sz w:val="20"/>
          <w:szCs w:val="20"/>
        </w:rPr>
        <w:t>a</w:t>
      </w:r>
      <w:r w:rsidR="0003590E">
        <w:rPr>
          <w:rFonts w:ascii="Arial" w:hAnsi="Arial" w:cs="Arial"/>
          <w:sz w:val="20"/>
          <w:szCs w:val="20"/>
        </w:rPr>
        <w:t xml:space="preserve"> </w:t>
      </w:r>
      <w:r w:rsidRPr="00482A53">
        <w:rPr>
          <w:rFonts w:ascii="Arial" w:hAnsi="Arial" w:cs="Arial"/>
          <w:sz w:val="20"/>
          <w:szCs w:val="20"/>
        </w:rPr>
        <w:t>majority of disputes without the need for the consumer to report to litigation</w:t>
      </w:r>
    </w:p>
    <w:p w14:paraId="6D737574" w14:textId="77777777" w:rsidR="00337ED1" w:rsidRPr="0069684D" w:rsidRDefault="00337ED1" w:rsidP="00337ED1">
      <w:pPr>
        <w:tabs>
          <w:tab w:val="left" w:pos="0"/>
        </w:tabs>
        <w:spacing w:line="360" w:lineRule="auto"/>
        <w:ind w:right="142"/>
        <w:jc w:val="both"/>
        <w:rPr>
          <w:rFonts w:ascii="Arial" w:hAnsi="Arial" w:cs="Arial"/>
          <w:b/>
          <w:sz w:val="20"/>
          <w:szCs w:val="20"/>
        </w:rPr>
      </w:pPr>
      <w:r w:rsidRPr="0069684D">
        <w:rPr>
          <w:rFonts w:ascii="Arial" w:hAnsi="Arial" w:cs="Arial"/>
          <w:b/>
          <w:sz w:val="20"/>
          <w:szCs w:val="20"/>
        </w:rPr>
        <w:t>What is ADR</w:t>
      </w:r>
      <w:r>
        <w:rPr>
          <w:rFonts w:ascii="Arial" w:hAnsi="Arial" w:cs="Arial"/>
          <w:b/>
          <w:sz w:val="20"/>
          <w:szCs w:val="20"/>
        </w:rPr>
        <w:t>?</w:t>
      </w:r>
    </w:p>
    <w:p w14:paraId="016DD6AF" w14:textId="77777777" w:rsidR="00482A53" w:rsidRPr="00482A53" w:rsidRDefault="00482A53" w:rsidP="00482A53">
      <w:pPr>
        <w:jc w:val="both"/>
        <w:rPr>
          <w:rFonts w:ascii="Arial" w:hAnsi="Arial" w:cs="Arial"/>
          <w:sz w:val="20"/>
          <w:szCs w:val="20"/>
        </w:rPr>
      </w:pPr>
      <w:r w:rsidRPr="00482A53">
        <w:rPr>
          <w:rFonts w:ascii="Arial" w:hAnsi="Arial" w:cs="Arial"/>
          <w:sz w:val="20"/>
          <w:szCs w:val="20"/>
        </w:rPr>
        <w:t xml:space="preserve">Alternative </w:t>
      </w:r>
      <w:r w:rsidR="00FE3417">
        <w:rPr>
          <w:rFonts w:ascii="Arial" w:hAnsi="Arial" w:cs="Arial"/>
          <w:sz w:val="20"/>
          <w:szCs w:val="20"/>
        </w:rPr>
        <w:t>D</w:t>
      </w:r>
      <w:r w:rsidRPr="00482A53">
        <w:rPr>
          <w:rFonts w:ascii="Arial" w:hAnsi="Arial" w:cs="Arial"/>
          <w:sz w:val="20"/>
          <w:szCs w:val="20"/>
        </w:rPr>
        <w:t xml:space="preserve">ispute </w:t>
      </w:r>
      <w:r w:rsidR="00FE3417">
        <w:rPr>
          <w:rFonts w:ascii="Arial" w:hAnsi="Arial" w:cs="Arial"/>
          <w:sz w:val="20"/>
          <w:szCs w:val="20"/>
        </w:rPr>
        <w:t>R</w:t>
      </w:r>
      <w:r w:rsidRPr="00482A53">
        <w:rPr>
          <w:rFonts w:ascii="Arial" w:hAnsi="Arial" w:cs="Arial"/>
          <w:sz w:val="20"/>
          <w:szCs w:val="20"/>
        </w:rPr>
        <w:t xml:space="preserve">esolution (ADR) is a means of settling disputes without using court or tribunal systems.  It involves lower costs, speedier processes and is, therefore, normally a more viable and accessible means of dispute resolution for consumers and traders.  ADR is a practical way to settle disputes when parties cannot resolve an issue themselves, </w:t>
      </w:r>
      <w:r w:rsidR="00FE3417">
        <w:rPr>
          <w:rFonts w:ascii="Arial" w:hAnsi="Arial" w:cs="Arial"/>
          <w:sz w:val="20"/>
          <w:szCs w:val="20"/>
        </w:rPr>
        <w:t xml:space="preserve">by </w:t>
      </w:r>
      <w:r w:rsidRPr="00482A53">
        <w:rPr>
          <w:rFonts w:ascii="Arial" w:hAnsi="Arial" w:cs="Arial"/>
          <w:sz w:val="20"/>
          <w:szCs w:val="20"/>
        </w:rPr>
        <w:t>involving independent, neutral third parties and covering various levels of informal and formal resolution.</w:t>
      </w:r>
    </w:p>
    <w:p w14:paraId="6DD1AEA5" w14:textId="1568C032" w:rsidR="00337ED1" w:rsidRDefault="00337ED1" w:rsidP="00337ED1">
      <w:pPr>
        <w:tabs>
          <w:tab w:val="left" w:pos="0"/>
        </w:tabs>
        <w:spacing w:line="360" w:lineRule="auto"/>
        <w:ind w:right="142"/>
        <w:jc w:val="both"/>
        <w:rPr>
          <w:rFonts w:ascii="Arial" w:hAnsi="Arial" w:cs="Arial"/>
          <w:sz w:val="20"/>
          <w:szCs w:val="20"/>
        </w:rPr>
      </w:pPr>
      <w:r>
        <w:rPr>
          <w:rFonts w:ascii="Arial" w:hAnsi="Arial" w:cs="Arial"/>
          <w:sz w:val="20"/>
          <w:szCs w:val="20"/>
        </w:rPr>
        <w:t xml:space="preserve">The Department </w:t>
      </w:r>
      <w:r w:rsidR="001F5A64">
        <w:rPr>
          <w:rFonts w:ascii="Arial" w:hAnsi="Arial" w:cs="Arial"/>
          <w:sz w:val="20"/>
          <w:szCs w:val="20"/>
        </w:rPr>
        <w:t>for</w:t>
      </w:r>
      <w:r>
        <w:rPr>
          <w:rFonts w:ascii="Arial" w:hAnsi="Arial" w:cs="Arial"/>
          <w:sz w:val="20"/>
          <w:szCs w:val="20"/>
        </w:rPr>
        <w:t xml:space="preserve"> Business</w:t>
      </w:r>
      <w:r w:rsidR="001F5A64">
        <w:rPr>
          <w:rFonts w:ascii="Arial" w:hAnsi="Arial" w:cs="Arial"/>
          <w:sz w:val="20"/>
          <w:szCs w:val="20"/>
        </w:rPr>
        <w:t xml:space="preserve">, Energy &amp; Industrial Strategy </w:t>
      </w:r>
      <w:r>
        <w:rPr>
          <w:rFonts w:ascii="Arial" w:hAnsi="Arial" w:cs="Arial"/>
          <w:sz w:val="20"/>
          <w:szCs w:val="20"/>
        </w:rPr>
        <w:t>(B</w:t>
      </w:r>
      <w:r w:rsidR="001F5A64">
        <w:rPr>
          <w:rFonts w:ascii="Arial" w:hAnsi="Arial" w:cs="Arial"/>
          <w:sz w:val="20"/>
          <w:szCs w:val="20"/>
        </w:rPr>
        <w:t>E</w:t>
      </w:r>
      <w:r>
        <w:rPr>
          <w:rFonts w:ascii="Arial" w:hAnsi="Arial" w:cs="Arial"/>
          <w:sz w:val="20"/>
          <w:szCs w:val="20"/>
        </w:rPr>
        <w:t>IS) details the most common forms of ADR as</w:t>
      </w:r>
      <w:r w:rsidR="001F5A64">
        <w:rPr>
          <w:rFonts w:ascii="Arial" w:hAnsi="Arial" w:cs="Arial"/>
          <w:sz w:val="20"/>
          <w:szCs w:val="20"/>
        </w:rPr>
        <w:t>:</w:t>
      </w:r>
    </w:p>
    <w:p w14:paraId="2025DD31" w14:textId="65B77A0F" w:rsidR="00041C9F" w:rsidRDefault="00337ED1" w:rsidP="00337ED1">
      <w:pPr>
        <w:tabs>
          <w:tab w:val="left" w:pos="0"/>
        </w:tabs>
        <w:spacing w:line="360" w:lineRule="auto"/>
        <w:ind w:right="142"/>
        <w:jc w:val="both"/>
        <w:rPr>
          <w:rFonts w:ascii="Arial" w:hAnsi="Arial" w:cs="Arial"/>
          <w:sz w:val="20"/>
          <w:szCs w:val="20"/>
        </w:rPr>
      </w:pPr>
      <w:r>
        <w:rPr>
          <w:rFonts w:ascii="Arial" w:hAnsi="Arial" w:cs="Arial"/>
          <w:b/>
          <w:sz w:val="20"/>
          <w:szCs w:val="20"/>
        </w:rPr>
        <w:t>Mediation</w:t>
      </w:r>
      <w:r w:rsidR="00041C9F">
        <w:rPr>
          <w:rFonts w:ascii="Arial" w:hAnsi="Arial" w:cs="Arial"/>
          <w:b/>
          <w:sz w:val="20"/>
          <w:szCs w:val="20"/>
        </w:rPr>
        <w:t xml:space="preserve"> / Conciliation </w:t>
      </w:r>
      <w:r>
        <w:rPr>
          <w:rFonts w:ascii="Arial" w:hAnsi="Arial" w:cs="Arial"/>
          <w:sz w:val="20"/>
          <w:szCs w:val="20"/>
        </w:rPr>
        <w:t xml:space="preserve"> </w:t>
      </w:r>
    </w:p>
    <w:p w14:paraId="67A3595F" w14:textId="77777777" w:rsidR="00337ED1" w:rsidRDefault="00041C9F" w:rsidP="00337ED1">
      <w:pPr>
        <w:tabs>
          <w:tab w:val="left" w:pos="0"/>
        </w:tabs>
        <w:spacing w:line="360" w:lineRule="auto"/>
        <w:ind w:right="142"/>
        <w:jc w:val="both"/>
        <w:rPr>
          <w:rFonts w:ascii="Arial" w:hAnsi="Arial" w:cs="Arial"/>
          <w:sz w:val="20"/>
          <w:szCs w:val="20"/>
        </w:rPr>
      </w:pPr>
      <w:r>
        <w:rPr>
          <w:rFonts w:ascii="Arial" w:hAnsi="Arial" w:cs="Arial"/>
          <w:sz w:val="20"/>
          <w:szCs w:val="20"/>
        </w:rPr>
        <w:t>W</w:t>
      </w:r>
      <w:r w:rsidR="00337ED1">
        <w:rPr>
          <w:rFonts w:ascii="Arial" w:hAnsi="Arial" w:cs="Arial"/>
          <w:sz w:val="20"/>
          <w:szCs w:val="20"/>
        </w:rPr>
        <w:t xml:space="preserve">here an independent third party helps the disputing parties to come to a mutually acceptable outcome. </w:t>
      </w:r>
    </w:p>
    <w:p w14:paraId="00A870AD" w14:textId="6AAE0B5D" w:rsidR="00337ED1" w:rsidRPr="00D7601B" w:rsidRDefault="00337ED1" w:rsidP="00337ED1">
      <w:pPr>
        <w:tabs>
          <w:tab w:val="left" w:pos="0"/>
        </w:tabs>
        <w:spacing w:line="360" w:lineRule="auto"/>
        <w:ind w:right="142"/>
        <w:jc w:val="both"/>
        <w:rPr>
          <w:rFonts w:ascii="Arial" w:hAnsi="Arial" w:cs="Arial"/>
          <w:sz w:val="20"/>
          <w:szCs w:val="20"/>
        </w:rPr>
      </w:pPr>
      <w:r>
        <w:rPr>
          <w:rFonts w:ascii="Arial" w:hAnsi="Arial" w:cs="Arial"/>
          <w:b/>
          <w:sz w:val="20"/>
          <w:szCs w:val="20"/>
        </w:rPr>
        <w:t>Arbitration</w:t>
      </w:r>
      <w:r>
        <w:rPr>
          <w:rFonts w:ascii="Arial" w:hAnsi="Arial" w:cs="Arial"/>
          <w:sz w:val="20"/>
          <w:szCs w:val="20"/>
        </w:rPr>
        <w:t>: Where an independent third party considers the facts and takes a decision that</w:t>
      </w:r>
      <w:r w:rsidR="00D047B4">
        <w:rPr>
          <w:rFonts w:ascii="Arial" w:hAnsi="Arial" w:cs="Arial"/>
          <w:sz w:val="20"/>
          <w:szCs w:val="20"/>
        </w:rPr>
        <w:t xml:space="preserve"> </w:t>
      </w:r>
      <w:r w:rsidR="00D047B4" w:rsidRPr="00BD1178">
        <w:rPr>
          <w:rFonts w:ascii="Arial" w:hAnsi="Arial" w:cs="Arial"/>
          <w:sz w:val="20"/>
          <w:szCs w:val="20"/>
        </w:rPr>
        <w:t>is</w:t>
      </w:r>
      <w:r w:rsidR="009A514E" w:rsidRPr="00BD1178">
        <w:rPr>
          <w:rFonts w:ascii="Arial" w:hAnsi="Arial" w:cs="Arial"/>
          <w:sz w:val="20"/>
          <w:szCs w:val="20"/>
        </w:rPr>
        <w:t xml:space="preserve"> </w:t>
      </w:r>
      <w:r w:rsidR="00BD1178" w:rsidRPr="00BD1178">
        <w:rPr>
          <w:rFonts w:ascii="Arial" w:hAnsi="Arial" w:cs="Arial"/>
          <w:sz w:val="20"/>
          <w:szCs w:val="20"/>
        </w:rPr>
        <w:t>often binding</w:t>
      </w:r>
      <w:r w:rsidRPr="00BD1178">
        <w:rPr>
          <w:rFonts w:ascii="Arial" w:hAnsi="Arial" w:cs="Arial"/>
          <w:sz w:val="20"/>
          <w:szCs w:val="20"/>
        </w:rPr>
        <w:t xml:space="preserve"> </w:t>
      </w:r>
      <w:r>
        <w:rPr>
          <w:rFonts w:ascii="Arial" w:hAnsi="Arial" w:cs="Arial"/>
          <w:sz w:val="20"/>
          <w:szCs w:val="20"/>
        </w:rPr>
        <w:t xml:space="preserve">on </w:t>
      </w:r>
      <w:r w:rsidR="00BD1178">
        <w:rPr>
          <w:rFonts w:ascii="Arial" w:hAnsi="Arial" w:cs="Arial"/>
          <w:sz w:val="20"/>
          <w:szCs w:val="20"/>
        </w:rPr>
        <w:t xml:space="preserve">one or </w:t>
      </w:r>
      <w:r w:rsidRPr="00157A04">
        <w:rPr>
          <w:rFonts w:ascii="Arial" w:hAnsi="Arial" w:cs="Arial"/>
          <w:i/>
          <w:sz w:val="20"/>
          <w:szCs w:val="20"/>
        </w:rPr>
        <w:t xml:space="preserve">both </w:t>
      </w:r>
      <w:r>
        <w:rPr>
          <w:rFonts w:ascii="Arial" w:hAnsi="Arial" w:cs="Arial"/>
          <w:sz w:val="20"/>
          <w:szCs w:val="20"/>
        </w:rPr>
        <w:t xml:space="preserve">parties. </w:t>
      </w:r>
    </w:p>
    <w:p w14:paraId="58F7442F" w14:textId="77777777" w:rsidR="00337ED1" w:rsidRDefault="00337ED1" w:rsidP="00337ED1">
      <w:pPr>
        <w:tabs>
          <w:tab w:val="left" w:pos="0"/>
        </w:tabs>
        <w:spacing w:line="360" w:lineRule="auto"/>
        <w:ind w:right="142"/>
        <w:jc w:val="both"/>
        <w:rPr>
          <w:rFonts w:ascii="Arial" w:hAnsi="Arial" w:cs="Arial"/>
          <w:b/>
          <w:sz w:val="20"/>
          <w:szCs w:val="20"/>
        </w:rPr>
      </w:pPr>
      <w:r>
        <w:rPr>
          <w:rFonts w:ascii="Arial" w:hAnsi="Arial" w:cs="Arial"/>
          <w:b/>
          <w:sz w:val="20"/>
          <w:szCs w:val="20"/>
        </w:rPr>
        <w:t>What the NCS can do for you?</w:t>
      </w:r>
    </w:p>
    <w:p w14:paraId="20FFA6C7" w14:textId="77777777" w:rsidR="00E127A6" w:rsidRDefault="00160190" w:rsidP="00160190">
      <w:pPr>
        <w:jc w:val="both"/>
        <w:rPr>
          <w:rFonts w:ascii="Arial" w:hAnsi="Arial" w:cs="Arial"/>
          <w:sz w:val="20"/>
          <w:szCs w:val="20"/>
        </w:rPr>
      </w:pPr>
      <w:r w:rsidRPr="00160190">
        <w:rPr>
          <w:rFonts w:ascii="Arial" w:hAnsi="Arial" w:cs="Arial"/>
          <w:sz w:val="20"/>
          <w:szCs w:val="20"/>
        </w:rPr>
        <w:t xml:space="preserve">NCS specialises in resolving disputes in the automotive sector and currently covers the largest range of disputes in this sector.  </w:t>
      </w:r>
    </w:p>
    <w:p w14:paraId="6AC8712B" w14:textId="77777777" w:rsidR="00543017" w:rsidRDefault="00543017" w:rsidP="00160190">
      <w:pPr>
        <w:jc w:val="both"/>
        <w:rPr>
          <w:rFonts w:ascii="Arial" w:hAnsi="Arial" w:cs="Arial"/>
          <w:sz w:val="20"/>
          <w:szCs w:val="20"/>
        </w:rPr>
      </w:pPr>
    </w:p>
    <w:p w14:paraId="0AADEE39" w14:textId="5AA443C3" w:rsidR="00160190" w:rsidRPr="00160190" w:rsidRDefault="00160190" w:rsidP="00160190">
      <w:pPr>
        <w:jc w:val="both"/>
        <w:rPr>
          <w:rFonts w:ascii="Arial" w:hAnsi="Arial" w:cs="Arial"/>
          <w:sz w:val="20"/>
          <w:szCs w:val="20"/>
        </w:rPr>
      </w:pPr>
      <w:r w:rsidRPr="00160190">
        <w:rPr>
          <w:rFonts w:ascii="Arial" w:hAnsi="Arial" w:cs="Arial"/>
          <w:sz w:val="20"/>
          <w:szCs w:val="20"/>
        </w:rPr>
        <w:t xml:space="preserve">Dependent on the business you are in dispute with, the NCS can offer you </w:t>
      </w:r>
      <w:r w:rsidR="00157A04">
        <w:rPr>
          <w:rFonts w:ascii="Arial" w:hAnsi="Arial" w:cs="Arial"/>
          <w:i/>
          <w:sz w:val="20"/>
          <w:szCs w:val="20"/>
        </w:rPr>
        <w:t>C</w:t>
      </w:r>
      <w:r w:rsidRPr="00157A04">
        <w:rPr>
          <w:rFonts w:ascii="Arial" w:hAnsi="Arial" w:cs="Arial"/>
          <w:i/>
          <w:sz w:val="20"/>
          <w:szCs w:val="20"/>
        </w:rPr>
        <w:t>onciliation/</w:t>
      </w:r>
      <w:r w:rsidR="00157A04">
        <w:rPr>
          <w:rFonts w:ascii="Arial" w:hAnsi="Arial" w:cs="Arial"/>
          <w:i/>
          <w:sz w:val="20"/>
          <w:szCs w:val="20"/>
        </w:rPr>
        <w:t>M</w:t>
      </w:r>
      <w:r w:rsidRPr="00157A04">
        <w:rPr>
          <w:rFonts w:ascii="Arial" w:hAnsi="Arial" w:cs="Arial"/>
          <w:i/>
          <w:sz w:val="20"/>
          <w:szCs w:val="20"/>
        </w:rPr>
        <w:t>ediation</w:t>
      </w:r>
      <w:r w:rsidRPr="00160190">
        <w:rPr>
          <w:rFonts w:ascii="Arial" w:hAnsi="Arial" w:cs="Arial"/>
          <w:sz w:val="20"/>
          <w:szCs w:val="20"/>
        </w:rPr>
        <w:t xml:space="preserve">, as well as more formal </w:t>
      </w:r>
      <w:r w:rsidR="007C5410" w:rsidRPr="00157A04">
        <w:rPr>
          <w:rFonts w:ascii="Arial" w:hAnsi="Arial" w:cs="Arial"/>
          <w:i/>
          <w:sz w:val="20"/>
          <w:szCs w:val="20"/>
        </w:rPr>
        <w:t>A</w:t>
      </w:r>
      <w:r w:rsidRPr="00157A04">
        <w:rPr>
          <w:rFonts w:ascii="Arial" w:hAnsi="Arial" w:cs="Arial"/>
          <w:i/>
          <w:sz w:val="20"/>
          <w:szCs w:val="20"/>
        </w:rPr>
        <w:t>rbitration</w:t>
      </w:r>
      <w:r w:rsidRPr="00160190">
        <w:rPr>
          <w:rFonts w:ascii="Arial" w:hAnsi="Arial" w:cs="Arial"/>
          <w:sz w:val="20"/>
          <w:szCs w:val="20"/>
        </w:rPr>
        <w:t xml:space="preserve"> for harder to resolve disputes.</w:t>
      </w:r>
    </w:p>
    <w:p w14:paraId="75BB46F3" w14:textId="77777777" w:rsidR="00337ED1" w:rsidRDefault="00337ED1" w:rsidP="00337ED1">
      <w:pPr>
        <w:tabs>
          <w:tab w:val="left" w:pos="0"/>
        </w:tabs>
        <w:spacing w:line="360" w:lineRule="auto"/>
        <w:ind w:right="142"/>
        <w:jc w:val="both"/>
        <w:rPr>
          <w:rFonts w:ascii="Arial" w:hAnsi="Arial" w:cs="Arial"/>
          <w:b/>
          <w:sz w:val="20"/>
          <w:szCs w:val="20"/>
        </w:rPr>
      </w:pPr>
      <w:r>
        <w:rPr>
          <w:rFonts w:ascii="Arial" w:hAnsi="Arial" w:cs="Arial"/>
          <w:b/>
          <w:sz w:val="20"/>
          <w:szCs w:val="20"/>
        </w:rPr>
        <w:t>Who is involved in NCS processes?</w:t>
      </w:r>
    </w:p>
    <w:p w14:paraId="2C9DDE07" w14:textId="5C75D5F1" w:rsidR="007C5410" w:rsidRPr="007C5410" w:rsidRDefault="007C5410" w:rsidP="007C5410">
      <w:pPr>
        <w:jc w:val="both"/>
        <w:rPr>
          <w:rFonts w:ascii="Arial" w:hAnsi="Arial" w:cs="Arial"/>
          <w:sz w:val="20"/>
          <w:szCs w:val="20"/>
        </w:rPr>
      </w:pPr>
      <w:r w:rsidRPr="007C5410">
        <w:rPr>
          <w:rFonts w:ascii="Arial" w:hAnsi="Arial" w:cs="Arial"/>
          <w:sz w:val="20"/>
          <w:szCs w:val="20"/>
        </w:rPr>
        <w:t xml:space="preserve">Normally, your dispute will be handled by one of the NCS’s </w:t>
      </w:r>
      <w:r w:rsidRPr="007C5410">
        <w:rPr>
          <w:rFonts w:ascii="Arial" w:hAnsi="Arial" w:cs="Arial"/>
          <w:i/>
          <w:sz w:val="20"/>
          <w:szCs w:val="20"/>
        </w:rPr>
        <w:t>Independent Conciliators.</w:t>
      </w:r>
      <w:r w:rsidRPr="007C5410">
        <w:rPr>
          <w:rFonts w:ascii="Arial" w:hAnsi="Arial" w:cs="Arial"/>
          <w:sz w:val="20"/>
          <w:szCs w:val="20"/>
        </w:rPr>
        <w:t xml:space="preserve">  The Independent Conciliator assigned to your case will contact</w:t>
      </w:r>
      <w:r w:rsidR="00AC1C4C">
        <w:rPr>
          <w:rFonts w:ascii="Arial" w:hAnsi="Arial" w:cs="Arial"/>
          <w:sz w:val="20"/>
          <w:szCs w:val="20"/>
        </w:rPr>
        <w:t xml:space="preserve"> and liaise</w:t>
      </w:r>
      <w:r w:rsidRPr="007C5410">
        <w:rPr>
          <w:rFonts w:ascii="Arial" w:hAnsi="Arial" w:cs="Arial"/>
          <w:sz w:val="20"/>
          <w:szCs w:val="20"/>
        </w:rPr>
        <w:t xml:space="preserve"> </w:t>
      </w:r>
      <w:r w:rsidR="00AC1C4C">
        <w:rPr>
          <w:rFonts w:ascii="Arial" w:hAnsi="Arial" w:cs="Arial"/>
          <w:sz w:val="20"/>
          <w:szCs w:val="20"/>
        </w:rPr>
        <w:t xml:space="preserve">between </w:t>
      </w:r>
      <w:r w:rsidRPr="007C5410">
        <w:rPr>
          <w:rFonts w:ascii="Arial" w:hAnsi="Arial" w:cs="Arial"/>
          <w:sz w:val="20"/>
          <w:szCs w:val="20"/>
        </w:rPr>
        <w:t xml:space="preserve">both parties </w:t>
      </w:r>
      <w:r w:rsidR="00AC1C4C">
        <w:rPr>
          <w:rFonts w:ascii="Arial" w:hAnsi="Arial" w:cs="Arial"/>
          <w:sz w:val="20"/>
          <w:szCs w:val="20"/>
        </w:rPr>
        <w:t>and</w:t>
      </w:r>
      <w:r w:rsidRPr="007C5410">
        <w:rPr>
          <w:rFonts w:ascii="Arial" w:hAnsi="Arial" w:cs="Arial"/>
          <w:sz w:val="20"/>
          <w:szCs w:val="20"/>
        </w:rPr>
        <w:t xml:space="preserve"> attempt to reach a mutually agreed settlement to the dispute. If this is not possible and dependent on the actual process, the Conciliator may recommend a settlement, give independent non-binding opinion over the matter, or </w:t>
      </w:r>
      <w:r w:rsidR="006C455D">
        <w:rPr>
          <w:rFonts w:ascii="Arial" w:hAnsi="Arial" w:cs="Arial"/>
          <w:sz w:val="20"/>
          <w:szCs w:val="20"/>
        </w:rPr>
        <w:t>suggest</w:t>
      </w:r>
      <w:r w:rsidRPr="007C5410">
        <w:rPr>
          <w:rFonts w:ascii="Arial" w:hAnsi="Arial" w:cs="Arial"/>
          <w:sz w:val="20"/>
          <w:szCs w:val="20"/>
        </w:rPr>
        <w:t xml:space="preserve"> a more formal way to resolve the dispute</w:t>
      </w:r>
      <w:r w:rsidR="0003590E">
        <w:rPr>
          <w:rFonts w:ascii="Arial" w:hAnsi="Arial" w:cs="Arial"/>
          <w:sz w:val="20"/>
          <w:szCs w:val="20"/>
        </w:rPr>
        <w:t>.</w:t>
      </w:r>
      <w:r w:rsidRPr="007C5410">
        <w:rPr>
          <w:rFonts w:ascii="Arial" w:hAnsi="Arial" w:cs="Arial"/>
          <w:sz w:val="20"/>
          <w:szCs w:val="20"/>
        </w:rPr>
        <w:t xml:space="preserve"> </w:t>
      </w:r>
    </w:p>
    <w:p w14:paraId="3F5B6EDC" w14:textId="68CB5B2E" w:rsidR="007C5410" w:rsidRPr="007C5410" w:rsidRDefault="007C5410" w:rsidP="007C5410">
      <w:pPr>
        <w:jc w:val="both"/>
        <w:rPr>
          <w:rFonts w:ascii="Arial" w:hAnsi="Arial" w:cs="Arial"/>
          <w:sz w:val="20"/>
          <w:szCs w:val="20"/>
        </w:rPr>
      </w:pPr>
      <w:r w:rsidRPr="007C5410">
        <w:rPr>
          <w:rFonts w:ascii="Arial" w:hAnsi="Arial" w:cs="Arial"/>
          <w:sz w:val="20"/>
          <w:szCs w:val="20"/>
        </w:rPr>
        <w:t>The actual process w</w:t>
      </w:r>
      <w:r w:rsidR="006C455D">
        <w:rPr>
          <w:rFonts w:ascii="Arial" w:hAnsi="Arial" w:cs="Arial"/>
          <w:sz w:val="20"/>
          <w:szCs w:val="20"/>
        </w:rPr>
        <w:t xml:space="preserve">ill </w:t>
      </w:r>
      <w:r w:rsidRPr="007C5410">
        <w:rPr>
          <w:rFonts w:ascii="Arial" w:hAnsi="Arial" w:cs="Arial"/>
          <w:sz w:val="20"/>
          <w:szCs w:val="20"/>
        </w:rPr>
        <w:t>be explained before the case is assigned to a Conciliator</w:t>
      </w:r>
      <w:r w:rsidR="00C7445C">
        <w:rPr>
          <w:rFonts w:ascii="Arial" w:hAnsi="Arial" w:cs="Arial"/>
          <w:sz w:val="20"/>
          <w:szCs w:val="20"/>
        </w:rPr>
        <w:t>,</w:t>
      </w:r>
      <w:r w:rsidRPr="007C5410">
        <w:rPr>
          <w:rFonts w:ascii="Arial" w:hAnsi="Arial" w:cs="Arial"/>
          <w:sz w:val="20"/>
          <w:szCs w:val="20"/>
        </w:rPr>
        <w:t xml:space="preserve"> but </w:t>
      </w:r>
      <w:r w:rsidR="00C7445C">
        <w:rPr>
          <w:rFonts w:ascii="Arial" w:hAnsi="Arial" w:cs="Arial"/>
          <w:sz w:val="20"/>
          <w:szCs w:val="20"/>
        </w:rPr>
        <w:t xml:space="preserve">usually </w:t>
      </w:r>
      <w:r w:rsidRPr="007C5410">
        <w:rPr>
          <w:rFonts w:ascii="Arial" w:hAnsi="Arial" w:cs="Arial"/>
          <w:sz w:val="20"/>
          <w:szCs w:val="20"/>
        </w:rPr>
        <w:t xml:space="preserve">the </w:t>
      </w:r>
      <w:r w:rsidR="00C7445C">
        <w:rPr>
          <w:rFonts w:ascii="Arial" w:hAnsi="Arial" w:cs="Arial"/>
          <w:sz w:val="20"/>
          <w:szCs w:val="20"/>
        </w:rPr>
        <w:t xml:space="preserve">opinion/s or </w:t>
      </w:r>
      <w:r w:rsidRPr="007C5410">
        <w:rPr>
          <w:rFonts w:ascii="Arial" w:hAnsi="Arial" w:cs="Arial"/>
          <w:sz w:val="20"/>
          <w:szCs w:val="20"/>
        </w:rPr>
        <w:t xml:space="preserve">recommendation/s </w:t>
      </w:r>
      <w:r w:rsidR="00A34390">
        <w:rPr>
          <w:rFonts w:ascii="Arial" w:hAnsi="Arial" w:cs="Arial"/>
          <w:sz w:val="20"/>
          <w:szCs w:val="20"/>
        </w:rPr>
        <w:t xml:space="preserve">made by </w:t>
      </w:r>
      <w:r w:rsidRPr="007C5410">
        <w:rPr>
          <w:rFonts w:ascii="Arial" w:hAnsi="Arial" w:cs="Arial"/>
          <w:sz w:val="20"/>
          <w:szCs w:val="20"/>
        </w:rPr>
        <w:t xml:space="preserve">the Conciliator </w:t>
      </w:r>
      <w:r w:rsidR="00C7445C">
        <w:rPr>
          <w:rFonts w:ascii="Arial" w:hAnsi="Arial" w:cs="Arial"/>
          <w:sz w:val="20"/>
          <w:szCs w:val="20"/>
        </w:rPr>
        <w:t>are</w:t>
      </w:r>
      <w:r w:rsidRPr="007C5410">
        <w:rPr>
          <w:rFonts w:ascii="Arial" w:hAnsi="Arial" w:cs="Arial"/>
          <w:sz w:val="20"/>
          <w:szCs w:val="20"/>
        </w:rPr>
        <w:t xml:space="preserve"> no</w:t>
      </w:r>
      <w:r w:rsidR="00A34390">
        <w:rPr>
          <w:rFonts w:ascii="Arial" w:hAnsi="Arial" w:cs="Arial"/>
          <w:sz w:val="20"/>
          <w:szCs w:val="20"/>
        </w:rPr>
        <w:t>n-</w:t>
      </w:r>
      <w:r w:rsidRPr="007C5410">
        <w:rPr>
          <w:rFonts w:ascii="Arial" w:hAnsi="Arial" w:cs="Arial"/>
          <w:sz w:val="20"/>
          <w:szCs w:val="20"/>
        </w:rPr>
        <w:t>binding on either party</w:t>
      </w:r>
      <w:r w:rsidR="00D143BA">
        <w:rPr>
          <w:rFonts w:ascii="Arial" w:hAnsi="Arial" w:cs="Arial"/>
          <w:sz w:val="20"/>
          <w:szCs w:val="20"/>
        </w:rPr>
        <w:t xml:space="preserve">. </w:t>
      </w:r>
      <w:r w:rsidR="00583523">
        <w:rPr>
          <w:rFonts w:ascii="Arial" w:hAnsi="Arial" w:cs="Arial"/>
          <w:sz w:val="20"/>
          <w:szCs w:val="20"/>
        </w:rPr>
        <w:t>I</w:t>
      </w:r>
      <w:r w:rsidRPr="007C5410">
        <w:rPr>
          <w:rFonts w:ascii="Arial" w:hAnsi="Arial" w:cs="Arial"/>
          <w:sz w:val="20"/>
          <w:szCs w:val="20"/>
        </w:rPr>
        <w:t xml:space="preserve">f you are unhappy with the outcome and if both parties agree, the dispute could be referred to the NCS’s next level of resolution which is </w:t>
      </w:r>
      <w:r w:rsidRPr="00A34390">
        <w:rPr>
          <w:rFonts w:ascii="Arial" w:hAnsi="Arial" w:cs="Arial"/>
          <w:i/>
          <w:sz w:val="20"/>
          <w:szCs w:val="20"/>
        </w:rPr>
        <w:t>Arbitration</w:t>
      </w:r>
      <w:r w:rsidRPr="007C5410">
        <w:rPr>
          <w:rFonts w:ascii="Arial" w:hAnsi="Arial" w:cs="Arial"/>
          <w:sz w:val="20"/>
          <w:szCs w:val="20"/>
        </w:rPr>
        <w:t>, or you could of course pursue the dispute via the civil courts</w:t>
      </w:r>
      <w:r w:rsidR="0003590E">
        <w:rPr>
          <w:rFonts w:ascii="Arial" w:hAnsi="Arial" w:cs="Arial"/>
          <w:sz w:val="20"/>
          <w:szCs w:val="20"/>
        </w:rPr>
        <w:t>.</w:t>
      </w:r>
    </w:p>
    <w:p w14:paraId="31B8D03B" w14:textId="77777777" w:rsidR="00337ED1" w:rsidRPr="00070A86" w:rsidRDefault="00337ED1" w:rsidP="00337ED1">
      <w:pPr>
        <w:tabs>
          <w:tab w:val="left" w:pos="0"/>
          <w:tab w:val="left" w:pos="5245"/>
        </w:tabs>
        <w:spacing w:line="360" w:lineRule="auto"/>
        <w:ind w:right="142"/>
        <w:jc w:val="both"/>
        <w:rPr>
          <w:rFonts w:ascii="Arial" w:hAnsi="Arial" w:cs="Arial"/>
          <w:b/>
          <w:sz w:val="20"/>
          <w:szCs w:val="20"/>
        </w:rPr>
      </w:pPr>
      <w:r w:rsidRPr="00070A86">
        <w:rPr>
          <w:rFonts w:ascii="Arial" w:hAnsi="Arial" w:cs="Arial"/>
          <w:b/>
          <w:sz w:val="20"/>
          <w:szCs w:val="20"/>
        </w:rPr>
        <w:t xml:space="preserve">NCS </w:t>
      </w:r>
      <w:r w:rsidR="00EF128C">
        <w:rPr>
          <w:rFonts w:ascii="Arial" w:hAnsi="Arial" w:cs="Arial"/>
          <w:b/>
          <w:sz w:val="20"/>
          <w:szCs w:val="20"/>
        </w:rPr>
        <w:t>A</w:t>
      </w:r>
      <w:r w:rsidRPr="00070A86">
        <w:rPr>
          <w:rFonts w:ascii="Arial" w:hAnsi="Arial" w:cs="Arial"/>
          <w:b/>
          <w:sz w:val="20"/>
          <w:szCs w:val="20"/>
        </w:rPr>
        <w:t xml:space="preserve">rbitration </w:t>
      </w:r>
    </w:p>
    <w:p w14:paraId="1A1926E7" w14:textId="389C2D3A" w:rsidR="00D143BA" w:rsidRPr="00D143BA" w:rsidRDefault="00FE3417" w:rsidP="00D143BA">
      <w:pPr>
        <w:jc w:val="both"/>
        <w:rPr>
          <w:rFonts w:ascii="Arial" w:hAnsi="Arial" w:cs="Arial"/>
          <w:sz w:val="20"/>
          <w:szCs w:val="20"/>
        </w:rPr>
      </w:pPr>
      <w:r>
        <w:rPr>
          <w:rFonts w:ascii="Arial" w:hAnsi="Arial" w:cs="Arial"/>
          <w:sz w:val="20"/>
          <w:szCs w:val="20"/>
        </w:rPr>
        <w:t>For</w:t>
      </w:r>
      <w:r w:rsidR="00D143BA" w:rsidRPr="00D143BA">
        <w:rPr>
          <w:rFonts w:ascii="Arial" w:hAnsi="Arial" w:cs="Arial"/>
          <w:sz w:val="20"/>
          <w:szCs w:val="20"/>
        </w:rPr>
        <w:t xml:space="preserve"> disputes </w:t>
      </w:r>
      <w:r>
        <w:rPr>
          <w:rFonts w:ascii="Arial" w:hAnsi="Arial" w:cs="Arial"/>
          <w:sz w:val="20"/>
          <w:szCs w:val="20"/>
        </w:rPr>
        <w:t xml:space="preserve">that </w:t>
      </w:r>
      <w:r w:rsidR="00D143BA" w:rsidRPr="00D143BA">
        <w:rPr>
          <w:rFonts w:ascii="Arial" w:hAnsi="Arial" w:cs="Arial"/>
          <w:sz w:val="20"/>
          <w:szCs w:val="20"/>
        </w:rPr>
        <w:t>cannot be resolved through the NCS</w:t>
      </w:r>
      <w:r w:rsidR="00F317AC">
        <w:rPr>
          <w:rFonts w:ascii="Arial" w:hAnsi="Arial" w:cs="Arial"/>
          <w:sz w:val="20"/>
          <w:szCs w:val="20"/>
        </w:rPr>
        <w:t>’s</w:t>
      </w:r>
      <w:r w:rsidR="00D143BA" w:rsidRPr="00D143BA">
        <w:rPr>
          <w:rFonts w:ascii="Arial" w:hAnsi="Arial" w:cs="Arial"/>
          <w:sz w:val="20"/>
          <w:szCs w:val="20"/>
        </w:rPr>
        <w:t xml:space="preserve"> </w:t>
      </w:r>
      <w:r w:rsidR="00D143BA" w:rsidRPr="00D143BA">
        <w:rPr>
          <w:rFonts w:ascii="Arial" w:hAnsi="Arial" w:cs="Arial"/>
          <w:i/>
          <w:sz w:val="20"/>
          <w:szCs w:val="20"/>
        </w:rPr>
        <w:t>Conciliation</w:t>
      </w:r>
      <w:r w:rsidR="00D143BA" w:rsidRPr="00D143BA">
        <w:rPr>
          <w:rFonts w:ascii="Arial" w:hAnsi="Arial" w:cs="Arial"/>
          <w:sz w:val="20"/>
          <w:szCs w:val="20"/>
        </w:rPr>
        <w:t xml:space="preserve"> process and if appropriate, disputes may be brought before the</w:t>
      </w:r>
      <w:r w:rsidR="00D047B4" w:rsidRPr="00FD10B0">
        <w:rPr>
          <w:rFonts w:ascii="Arial" w:hAnsi="Arial" w:cs="Arial"/>
          <w:sz w:val="20"/>
          <w:szCs w:val="20"/>
        </w:rPr>
        <w:t xml:space="preserve"> </w:t>
      </w:r>
      <w:r w:rsidR="00706B6C">
        <w:rPr>
          <w:rFonts w:ascii="Arial" w:hAnsi="Arial" w:cs="Arial"/>
          <w:sz w:val="20"/>
          <w:szCs w:val="20"/>
        </w:rPr>
        <w:t xml:space="preserve">NCS’s </w:t>
      </w:r>
      <w:r w:rsidR="00D047B4" w:rsidRPr="00706B6C">
        <w:rPr>
          <w:rFonts w:ascii="Arial" w:hAnsi="Arial" w:cs="Arial"/>
          <w:i/>
          <w:sz w:val="20"/>
          <w:szCs w:val="20"/>
        </w:rPr>
        <w:t>Independent</w:t>
      </w:r>
      <w:r w:rsidR="00D143BA" w:rsidRPr="00D143BA">
        <w:rPr>
          <w:rFonts w:ascii="Arial" w:hAnsi="Arial" w:cs="Arial"/>
          <w:i/>
          <w:sz w:val="20"/>
          <w:szCs w:val="20"/>
        </w:rPr>
        <w:t xml:space="preserve"> Panel of Arbitrators</w:t>
      </w:r>
      <w:r w:rsidR="00D143BA" w:rsidRPr="00D143BA">
        <w:rPr>
          <w:rFonts w:ascii="Arial" w:hAnsi="Arial" w:cs="Arial"/>
          <w:sz w:val="20"/>
          <w:szCs w:val="20"/>
        </w:rPr>
        <w:t>. The</w:t>
      </w:r>
      <w:r w:rsidR="00D143BA">
        <w:rPr>
          <w:rFonts w:ascii="Arial" w:hAnsi="Arial" w:cs="Arial"/>
          <w:sz w:val="20"/>
          <w:szCs w:val="20"/>
        </w:rPr>
        <w:t xml:space="preserve"> process of</w:t>
      </w:r>
      <w:r w:rsidR="00D143BA" w:rsidRPr="00D143BA">
        <w:rPr>
          <w:rFonts w:ascii="Arial" w:hAnsi="Arial" w:cs="Arial"/>
          <w:sz w:val="20"/>
          <w:szCs w:val="20"/>
        </w:rPr>
        <w:t xml:space="preserve"> </w:t>
      </w:r>
      <w:r w:rsidR="00D143BA" w:rsidRPr="00EF128C">
        <w:rPr>
          <w:rFonts w:ascii="Arial" w:hAnsi="Arial" w:cs="Arial"/>
          <w:sz w:val="20"/>
          <w:szCs w:val="20"/>
        </w:rPr>
        <w:t>Arbitration</w:t>
      </w:r>
      <w:r w:rsidR="00D143BA" w:rsidRPr="00D143BA">
        <w:rPr>
          <w:rFonts w:ascii="Arial" w:hAnsi="Arial" w:cs="Arial"/>
          <w:i/>
          <w:sz w:val="20"/>
          <w:szCs w:val="20"/>
        </w:rPr>
        <w:t xml:space="preserve"> </w:t>
      </w:r>
      <w:r w:rsidR="00D143BA" w:rsidRPr="00D143BA">
        <w:rPr>
          <w:rFonts w:ascii="Arial" w:hAnsi="Arial" w:cs="Arial"/>
          <w:sz w:val="20"/>
          <w:szCs w:val="20"/>
        </w:rPr>
        <w:t>is governed by statu</w:t>
      </w:r>
      <w:r w:rsidR="00FD10B0">
        <w:rPr>
          <w:rFonts w:ascii="Arial" w:hAnsi="Arial" w:cs="Arial"/>
          <w:sz w:val="20"/>
          <w:szCs w:val="20"/>
        </w:rPr>
        <w:t>t</w:t>
      </w:r>
      <w:r w:rsidR="00D143BA" w:rsidRPr="00D143BA">
        <w:rPr>
          <w:rFonts w:ascii="Arial" w:hAnsi="Arial" w:cs="Arial"/>
          <w:sz w:val="20"/>
          <w:szCs w:val="20"/>
        </w:rPr>
        <w:t xml:space="preserve">e </w:t>
      </w:r>
      <w:r w:rsidR="00D143BA" w:rsidRPr="00D143BA">
        <w:rPr>
          <w:rFonts w:ascii="Arial" w:hAnsi="Arial" w:cs="Arial"/>
          <w:i/>
          <w:sz w:val="20"/>
          <w:szCs w:val="20"/>
        </w:rPr>
        <w:t>(The Arbitration Act 1996)</w:t>
      </w:r>
      <w:r w:rsidR="00056580">
        <w:rPr>
          <w:rFonts w:ascii="Arial" w:hAnsi="Arial" w:cs="Arial"/>
          <w:i/>
          <w:sz w:val="20"/>
          <w:szCs w:val="20"/>
        </w:rPr>
        <w:t xml:space="preserve">. </w:t>
      </w:r>
    </w:p>
    <w:p w14:paraId="70995736" w14:textId="43155D56" w:rsidR="00233CBC" w:rsidRDefault="00233CBC" w:rsidP="00233CBC">
      <w:pPr>
        <w:jc w:val="both"/>
        <w:rPr>
          <w:rFonts w:ascii="Arial" w:hAnsi="Arial" w:cs="Arial"/>
          <w:sz w:val="20"/>
          <w:szCs w:val="20"/>
        </w:rPr>
      </w:pPr>
      <w:r w:rsidRPr="00FE3417">
        <w:rPr>
          <w:rFonts w:ascii="Arial" w:hAnsi="Arial" w:cs="Arial"/>
          <w:sz w:val="20"/>
          <w:szCs w:val="20"/>
        </w:rPr>
        <w:t>Arbitration</w:t>
      </w:r>
      <w:r w:rsidRPr="00D143BA">
        <w:rPr>
          <w:rFonts w:ascii="Arial" w:hAnsi="Arial" w:cs="Arial"/>
          <w:sz w:val="20"/>
          <w:szCs w:val="20"/>
        </w:rPr>
        <w:t xml:space="preserve"> is normally </w:t>
      </w:r>
      <w:r w:rsidRPr="00D143BA">
        <w:rPr>
          <w:rFonts w:ascii="Arial" w:hAnsi="Arial" w:cs="Arial"/>
          <w:i/>
          <w:sz w:val="20"/>
          <w:szCs w:val="20"/>
        </w:rPr>
        <w:t>legally binding</w:t>
      </w:r>
      <w:r w:rsidRPr="00D143BA">
        <w:rPr>
          <w:rFonts w:ascii="Arial" w:hAnsi="Arial" w:cs="Arial"/>
          <w:sz w:val="20"/>
          <w:szCs w:val="20"/>
        </w:rPr>
        <w:t xml:space="preserve"> upon </w:t>
      </w:r>
      <w:r w:rsidRPr="00D143BA">
        <w:rPr>
          <w:rFonts w:ascii="Arial" w:hAnsi="Arial" w:cs="Arial"/>
          <w:i/>
          <w:sz w:val="20"/>
          <w:szCs w:val="20"/>
        </w:rPr>
        <w:t>both</w:t>
      </w:r>
      <w:r w:rsidRPr="00D143BA">
        <w:rPr>
          <w:rFonts w:ascii="Arial" w:hAnsi="Arial" w:cs="Arial"/>
          <w:sz w:val="20"/>
          <w:szCs w:val="20"/>
        </w:rPr>
        <w:t xml:space="preserve"> parties</w:t>
      </w:r>
      <w:r>
        <w:rPr>
          <w:rFonts w:ascii="Arial" w:hAnsi="Arial" w:cs="Arial"/>
          <w:sz w:val="20"/>
          <w:szCs w:val="20"/>
        </w:rPr>
        <w:t>,</w:t>
      </w:r>
      <w:r w:rsidRPr="00D143BA">
        <w:rPr>
          <w:rFonts w:ascii="Arial" w:hAnsi="Arial" w:cs="Arial"/>
          <w:sz w:val="20"/>
          <w:szCs w:val="20"/>
        </w:rPr>
        <w:t xml:space="preserve"> but at this stage you will be informed prior to starting the process</w:t>
      </w:r>
      <w:r w:rsidR="006B25CB">
        <w:rPr>
          <w:rFonts w:ascii="Arial" w:hAnsi="Arial" w:cs="Arial"/>
          <w:sz w:val="20"/>
          <w:szCs w:val="20"/>
        </w:rPr>
        <w:t>,</w:t>
      </w:r>
      <w:r w:rsidRPr="00D143BA">
        <w:rPr>
          <w:rFonts w:ascii="Arial" w:hAnsi="Arial" w:cs="Arial"/>
          <w:sz w:val="20"/>
          <w:szCs w:val="20"/>
        </w:rPr>
        <w:t xml:space="preserve"> if the decision made</w:t>
      </w:r>
      <w:r>
        <w:rPr>
          <w:rFonts w:ascii="Arial" w:hAnsi="Arial" w:cs="Arial"/>
          <w:sz w:val="20"/>
          <w:szCs w:val="20"/>
        </w:rPr>
        <w:t xml:space="preserve"> by</w:t>
      </w:r>
      <w:r w:rsidRPr="00D143BA">
        <w:rPr>
          <w:rFonts w:ascii="Arial" w:hAnsi="Arial" w:cs="Arial"/>
          <w:sz w:val="20"/>
          <w:szCs w:val="20"/>
        </w:rPr>
        <w:t xml:space="preserve"> the Arbitrator will be legally binding on the </w:t>
      </w:r>
      <w:r w:rsidRPr="00D143BA">
        <w:rPr>
          <w:rFonts w:ascii="Arial" w:hAnsi="Arial" w:cs="Arial"/>
          <w:i/>
          <w:sz w:val="20"/>
          <w:szCs w:val="20"/>
        </w:rPr>
        <w:t>trader</w:t>
      </w:r>
      <w:r w:rsidRPr="00D143BA">
        <w:rPr>
          <w:rFonts w:ascii="Arial" w:hAnsi="Arial" w:cs="Arial"/>
          <w:sz w:val="20"/>
          <w:szCs w:val="20"/>
        </w:rPr>
        <w:t xml:space="preserve"> only or </w:t>
      </w:r>
      <w:r w:rsidRPr="00D143BA">
        <w:rPr>
          <w:rFonts w:ascii="Arial" w:hAnsi="Arial" w:cs="Arial"/>
          <w:i/>
          <w:sz w:val="20"/>
          <w:szCs w:val="20"/>
        </w:rPr>
        <w:t>both</w:t>
      </w:r>
      <w:r w:rsidRPr="00D143BA">
        <w:rPr>
          <w:rFonts w:ascii="Arial" w:hAnsi="Arial" w:cs="Arial"/>
          <w:sz w:val="20"/>
          <w:szCs w:val="20"/>
        </w:rPr>
        <w:t xml:space="preserve"> parties</w:t>
      </w:r>
      <w:r>
        <w:rPr>
          <w:rFonts w:ascii="Arial" w:hAnsi="Arial" w:cs="Arial"/>
          <w:sz w:val="20"/>
          <w:szCs w:val="20"/>
        </w:rPr>
        <w:t xml:space="preserve">, and the costs and rules of the Arbitration </w:t>
      </w:r>
      <w:r w:rsidRPr="00D143BA">
        <w:rPr>
          <w:rFonts w:ascii="Arial" w:hAnsi="Arial" w:cs="Arial"/>
          <w:sz w:val="20"/>
          <w:szCs w:val="20"/>
        </w:rPr>
        <w:t>which need to be agreed by both parties before the process of Arbitration can take place</w:t>
      </w:r>
      <w:r>
        <w:rPr>
          <w:rFonts w:ascii="Arial" w:hAnsi="Arial" w:cs="Arial"/>
          <w:sz w:val="20"/>
          <w:szCs w:val="20"/>
        </w:rPr>
        <w:t xml:space="preserve">. </w:t>
      </w:r>
    </w:p>
    <w:p w14:paraId="644BC281" w14:textId="18B31324" w:rsidR="00233CBC" w:rsidRPr="00D143BA" w:rsidRDefault="00233CBC" w:rsidP="00233CBC">
      <w:pPr>
        <w:jc w:val="both"/>
        <w:rPr>
          <w:rFonts w:ascii="Arial" w:hAnsi="Arial" w:cs="Arial"/>
          <w:sz w:val="20"/>
          <w:szCs w:val="20"/>
        </w:rPr>
      </w:pPr>
      <w:r>
        <w:rPr>
          <w:rFonts w:ascii="Arial" w:hAnsi="Arial" w:cs="Arial"/>
          <w:sz w:val="20"/>
          <w:szCs w:val="20"/>
        </w:rPr>
        <w:t xml:space="preserve">If the Arbitration process is </w:t>
      </w:r>
      <w:r w:rsidRPr="00EF128C">
        <w:rPr>
          <w:rFonts w:ascii="Arial" w:hAnsi="Arial" w:cs="Arial"/>
          <w:i/>
          <w:sz w:val="20"/>
          <w:szCs w:val="20"/>
        </w:rPr>
        <w:t>legally binding</w:t>
      </w:r>
      <w:r>
        <w:rPr>
          <w:rFonts w:ascii="Arial" w:hAnsi="Arial" w:cs="Arial"/>
          <w:sz w:val="20"/>
          <w:szCs w:val="20"/>
        </w:rPr>
        <w:t xml:space="preserve"> on </w:t>
      </w:r>
      <w:r w:rsidRPr="00EF128C">
        <w:rPr>
          <w:rFonts w:ascii="Arial" w:hAnsi="Arial" w:cs="Arial"/>
          <w:i/>
          <w:sz w:val="20"/>
          <w:szCs w:val="20"/>
        </w:rPr>
        <w:t>both</w:t>
      </w:r>
      <w:r>
        <w:rPr>
          <w:rFonts w:ascii="Arial" w:hAnsi="Arial" w:cs="Arial"/>
          <w:sz w:val="20"/>
          <w:szCs w:val="20"/>
        </w:rPr>
        <w:t xml:space="preserve"> parties, this would bring an end to the dispute and would mean that if you were unhappy with the findings of the Arbitrator you would be unable to pursue the matter via the civil courts</w:t>
      </w:r>
      <w:r w:rsidR="00A355C6">
        <w:rPr>
          <w:rFonts w:ascii="Arial" w:hAnsi="Arial" w:cs="Arial"/>
          <w:sz w:val="20"/>
          <w:szCs w:val="20"/>
        </w:rPr>
        <w:t>. Therefore</w:t>
      </w:r>
      <w:r w:rsidR="00883F3F">
        <w:rPr>
          <w:rFonts w:ascii="Arial" w:hAnsi="Arial" w:cs="Arial"/>
          <w:sz w:val="20"/>
          <w:szCs w:val="20"/>
        </w:rPr>
        <w:t>,</w:t>
      </w:r>
      <w:r w:rsidR="00A355C6">
        <w:rPr>
          <w:rFonts w:ascii="Arial" w:hAnsi="Arial" w:cs="Arial"/>
          <w:sz w:val="20"/>
          <w:szCs w:val="20"/>
        </w:rPr>
        <w:t xml:space="preserve"> if you are unsure if Arbitration is the correct process to finally settle your dispute, you should seek further independent advice before agreeing to it</w:t>
      </w:r>
      <w:r w:rsidR="0003590E">
        <w:rPr>
          <w:rFonts w:ascii="Arial" w:hAnsi="Arial" w:cs="Arial"/>
          <w:sz w:val="20"/>
          <w:szCs w:val="20"/>
        </w:rPr>
        <w:t>.</w:t>
      </w:r>
    </w:p>
    <w:p w14:paraId="758859B4" w14:textId="77777777" w:rsidR="00543017" w:rsidRDefault="00543017" w:rsidP="00337ED1">
      <w:pPr>
        <w:tabs>
          <w:tab w:val="left" w:pos="0"/>
          <w:tab w:val="left" w:pos="5245"/>
        </w:tabs>
        <w:spacing w:line="360" w:lineRule="auto"/>
        <w:ind w:right="142"/>
        <w:jc w:val="both"/>
        <w:rPr>
          <w:rFonts w:ascii="Arial" w:hAnsi="Arial" w:cs="Arial"/>
          <w:b/>
          <w:sz w:val="20"/>
          <w:szCs w:val="20"/>
        </w:rPr>
      </w:pPr>
    </w:p>
    <w:p w14:paraId="40988C95" w14:textId="77777777" w:rsidR="00543017" w:rsidRDefault="00543017" w:rsidP="00337ED1">
      <w:pPr>
        <w:tabs>
          <w:tab w:val="left" w:pos="0"/>
          <w:tab w:val="left" w:pos="5245"/>
        </w:tabs>
        <w:spacing w:line="360" w:lineRule="auto"/>
        <w:ind w:right="142"/>
        <w:jc w:val="both"/>
        <w:rPr>
          <w:rFonts w:ascii="Arial" w:hAnsi="Arial" w:cs="Arial"/>
          <w:b/>
          <w:sz w:val="20"/>
          <w:szCs w:val="20"/>
        </w:rPr>
      </w:pPr>
    </w:p>
    <w:p w14:paraId="1F6DEA99" w14:textId="0AE65005" w:rsidR="00337ED1" w:rsidRDefault="00337ED1" w:rsidP="00337ED1">
      <w:pPr>
        <w:tabs>
          <w:tab w:val="left" w:pos="0"/>
          <w:tab w:val="left" w:pos="5245"/>
        </w:tabs>
        <w:spacing w:line="360" w:lineRule="auto"/>
        <w:ind w:right="142"/>
        <w:jc w:val="both"/>
        <w:rPr>
          <w:rFonts w:ascii="Arial" w:hAnsi="Arial" w:cs="Arial"/>
          <w:b/>
          <w:sz w:val="20"/>
          <w:szCs w:val="20"/>
        </w:rPr>
      </w:pPr>
      <w:r>
        <w:rPr>
          <w:rFonts w:ascii="Arial" w:hAnsi="Arial" w:cs="Arial"/>
          <w:b/>
          <w:sz w:val="20"/>
          <w:szCs w:val="20"/>
        </w:rPr>
        <w:lastRenderedPageBreak/>
        <w:t>FAQs about the NCS</w:t>
      </w:r>
    </w:p>
    <w:p w14:paraId="56CDA0F5" w14:textId="77777777" w:rsidR="00337ED1" w:rsidRDefault="00337ED1" w:rsidP="00337ED1">
      <w:pPr>
        <w:tabs>
          <w:tab w:val="left" w:pos="0"/>
          <w:tab w:val="left" w:pos="5245"/>
        </w:tabs>
        <w:spacing w:line="360" w:lineRule="auto"/>
        <w:ind w:right="142"/>
        <w:jc w:val="both"/>
        <w:rPr>
          <w:rFonts w:ascii="Arial" w:hAnsi="Arial" w:cs="Arial"/>
          <w:b/>
          <w:sz w:val="20"/>
          <w:szCs w:val="20"/>
        </w:rPr>
      </w:pPr>
      <w:r>
        <w:rPr>
          <w:rFonts w:ascii="Arial" w:hAnsi="Arial" w:cs="Arial"/>
          <w:b/>
          <w:sz w:val="20"/>
          <w:szCs w:val="20"/>
        </w:rPr>
        <w:t>What types of dispute does the NCS deal with?</w:t>
      </w:r>
    </w:p>
    <w:p w14:paraId="29A4CBBE" w14:textId="6FCB8369" w:rsidR="00337ED1" w:rsidRDefault="00337ED1" w:rsidP="00337ED1">
      <w:pPr>
        <w:tabs>
          <w:tab w:val="left" w:pos="0"/>
          <w:tab w:val="left" w:pos="5245"/>
        </w:tabs>
        <w:spacing w:line="360" w:lineRule="auto"/>
        <w:ind w:right="142"/>
        <w:jc w:val="both"/>
        <w:rPr>
          <w:rFonts w:ascii="Arial" w:hAnsi="Arial" w:cs="Arial"/>
          <w:sz w:val="20"/>
          <w:szCs w:val="20"/>
        </w:rPr>
      </w:pPr>
      <w:r>
        <w:rPr>
          <w:rFonts w:ascii="Arial" w:hAnsi="Arial" w:cs="Arial"/>
          <w:sz w:val="20"/>
          <w:szCs w:val="20"/>
        </w:rPr>
        <w:t>The NCS is an ADR provider to the automotive retail industry</w:t>
      </w:r>
      <w:r w:rsidR="004B41B0">
        <w:rPr>
          <w:rFonts w:ascii="Arial" w:hAnsi="Arial" w:cs="Arial"/>
          <w:sz w:val="20"/>
          <w:szCs w:val="20"/>
        </w:rPr>
        <w:t xml:space="preserve"> and consumers</w:t>
      </w:r>
      <w:r>
        <w:rPr>
          <w:rFonts w:ascii="Arial" w:hAnsi="Arial" w:cs="Arial"/>
          <w:sz w:val="20"/>
          <w:szCs w:val="20"/>
        </w:rPr>
        <w:t xml:space="preserve">. </w:t>
      </w:r>
    </w:p>
    <w:p w14:paraId="322911B7" w14:textId="77777777" w:rsidR="00337ED1" w:rsidRDefault="00337ED1" w:rsidP="00337ED1">
      <w:pPr>
        <w:tabs>
          <w:tab w:val="left" w:pos="0"/>
          <w:tab w:val="left" w:pos="5245"/>
        </w:tabs>
        <w:spacing w:line="360" w:lineRule="auto"/>
        <w:ind w:right="142"/>
        <w:jc w:val="both"/>
        <w:rPr>
          <w:rFonts w:ascii="Arial" w:hAnsi="Arial" w:cs="Arial"/>
          <w:sz w:val="20"/>
          <w:szCs w:val="20"/>
        </w:rPr>
      </w:pPr>
      <w:r>
        <w:rPr>
          <w:rFonts w:ascii="Arial" w:hAnsi="Arial" w:cs="Arial"/>
          <w:sz w:val="20"/>
          <w:szCs w:val="20"/>
        </w:rPr>
        <w:t>The NCS most commonly handles cases related to:</w:t>
      </w:r>
    </w:p>
    <w:p w14:paraId="6C995D37" w14:textId="77777777" w:rsidR="00337ED1" w:rsidRDefault="00337ED1" w:rsidP="00337ED1">
      <w:pPr>
        <w:pStyle w:val="ListParagraph"/>
        <w:numPr>
          <w:ilvl w:val="0"/>
          <w:numId w:val="2"/>
        </w:numPr>
        <w:tabs>
          <w:tab w:val="left" w:pos="0"/>
        </w:tabs>
        <w:spacing w:line="360" w:lineRule="auto"/>
        <w:ind w:left="0" w:right="142" w:firstLine="0"/>
        <w:jc w:val="both"/>
        <w:rPr>
          <w:rFonts w:ascii="Arial" w:hAnsi="Arial" w:cs="Arial"/>
          <w:sz w:val="20"/>
          <w:szCs w:val="20"/>
        </w:rPr>
      </w:pPr>
      <w:r>
        <w:rPr>
          <w:rFonts w:ascii="Arial" w:hAnsi="Arial" w:cs="Arial"/>
          <w:sz w:val="20"/>
          <w:szCs w:val="20"/>
        </w:rPr>
        <w:t xml:space="preserve">sale contracts of vehicles </w:t>
      </w:r>
    </w:p>
    <w:p w14:paraId="5299E89C" w14:textId="77777777" w:rsidR="00337ED1" w:rsidRDefault="00337ED1" w:rsidP="00337ED1">
      <w:pPr>
        <w:pStyle w:val="ListParagraph"/>
        <w:numPr>
          <w:ilvl w:val="0"/>
          <w:numId w:val="2"/>
        </w:numPr>
        <w:tabs>
          <w:tab w:val="left" w:pos="0"/>
        </w:tabs>
        <w:spacing w:line="360" w:lineRule="auto"/>
        <w:ind w:left="0" w:right="142" w:firstLine="0"/>
        <w:jc w:val="both"/>
        <w:rPr>
          <w:rFonts w:ascii="Arial" w:hAnsi="Arial" w:cs="Arial"/>
          <w:sz w:val="20"/>
          <w:szCs w:val="20"/>
        </w:rPr>
      </w:pPr>
      <w:r>
        <w:rPr>
          <w:rFonts w:ascii="Arial" w:hAnsi="Arial" w:cs="Arial"/>
          <w:sz w:val="20"/>
          <w:szCs w:val="20"/>
        </w:rPr>
        <w:t>service and repairs contracts of vehicles</w:t>
      </w:r>
    </w:p>
    <w:p w14:paraId="757D9C95" w14:textId="77777777" w:rsidR="00337ED1" w:rsidRDefault="00337ED1" w:rsidP="00337ED1">
      <w:pPr>
        <w:pStyle w:val="ListParagraph"/>
        <w:numPr>
          <w:ilvl w:val="0"/>
          <w:numId w:val="2"/>
        </w:numPr>
        <w:tabs>
          <w:tab w:val="left" w:pos="0"/>
        </w:tabs>
        <w:spacing w:line="360" w:lineRule="auto"/>
        <w:ind w:left="0" w:right="142" w:firstLine="0"/>
        <w:jc w:val="both"/>
        <w:rPr>
          <w:rFonts w:ascii="Arial" w:hAnsi="Arial" w:cs="Arial"/>
          <w:sz w:val="20"/>
          <w:szCs w:val="20"/>
        </w:rPr>
      </w:pPr>
      <w:r>
        <w:rPr>
          <w:rFonts w:ascii="Arial" w:hAnsi="Arial" w:cs="Arial"/>
          <w:sz w:val="20"/>
          <w:szCs w:val="20"/>
        </w:rPr>
        <w:t xml:space="preserve">used cars </w:t>
      </w:r>
    </w:p>
    <w:p w14:paraId="6EED0041" w14:textId="77777777" w:rsidR="00337ED1" w:rsidRDefault="00337ED1" w:rsidP="00337ED1">
      <w:pPr>
        <w:pStyle w:val="ListParagraph"/>
        <w:numPr>
          <w:ilvl w:val="0"/>
          <w:numId w:val="2"/>
        </w:numPr>
        <w:tabs>
          <w:tab w:val="left" w:pos="0"/>
        </w:tabs>
        <w:spacing w:line="360" w:lineRule="auto"/>
        <w:ind w:left="0" w:right="142" w:firstLine="0"/>
        <w:jc w:val="both"/>
        <w:rPr>
          <w:rFonts w:ascii="Arial" w:hAnsi="Arial" w:cs="Arial"/>
          <w:sz w:val="20"/>
          <w:szCs w:val="20"/>
        </w:rPr>
      </w:pPr>
      <w:r>
        <w:rPr>
          <w:rFonts w:ascii="Arial" w:hAnsi="Arial" w:cs="Arial"/>
          <w:sz w:val="20"/>
          <w:szCs w:val="20"/>
        </w:rPr>
        <w:t xml:space="preserve">lost deposits </w:t>
      </w:r>
    </w:p>
    <w:p w14:paraId="152FAED5" w14:textId="77777777" w:rsidR="00337ED1" w:rsidRDefault="00337ED1" w:rsidP="00337ED1">
      <w:pPr>
        <w:tabs>
          <w:tab w:val="left" w:pos="0"/>
          <w:tab w:val="left" w:pos="5245"/>
        </w:tabs>
        <w:spacing w:line="360" w:lineRule="auto"/>
        <w:ind w:right="142"/>
        <w:jc w:val="both"/>
        <w:rPr>
          <w:rFonts w:ascii="Arial" w:hAnsi="Arial" w:cs="Arial"/>
          <w:b/>
          <w:sz w:val="20"/>
          <w:szCs w:val="20"/>
        </w:rPr>
      </w:pPr>
      <w:r>
        <w:rPr>
          <w:rFonts w:ascii="Arial" w:hAnsi="Arial" w:cs="Arial"/>
          <w:b/>
          <w:sz w:val="20"/>
          <w:szCs w:val="20"/>
        </w:rPr>
        <w:t>How much will it cost me to use the NCS?</w:t>
      </w:r>
    </w:p>
    <w:p w14:paraId="6152E689" w14:textId="69ABBC50" w:rsidR="00081716" w:rsidRPr="00081716" w:rsidRDefault="00081716" w:rsidP="00081716">
      <w:pPr>
        <w:jc w:val="both"/>
        <w:rPr>
          <w:rFonts w:ascii="Arial" w:hAnsi="Arial" w:cs="Arial"/>
          <w:sz w:val="20"/>
          <w:szCs w:val="20"/>
        </w:rPr>
      </w:pPr>
      <w:r w:rsidRPr="00081716">
        <w:rPr>
          <w:rFonts w:ascii="Arial" w:hAnsi="Arial" w:cs="Arial"/>
          <w:sz w:val="20"/>
          <w:szCs w:val="20"/>
        </w:rPr>
        <w:t xml:space="preserve">A: </w:t>
      </w:r>
      <w:r w:rsidR="002B6438" w:rsidRPr="000B168D">
        <w:rPr>
          <w:rFonts w:ascii="Arial" w:hAnsi="Arial" w:cs="Arial"/>
          <w:sz w:val="20"/>
          <w:szCs w:val="20"/>
        </w:rPr>
        <w:t>I</w:t>
      </w:r>
      <w:r w:rsidRPr="00081716">
        <w:rPr>
          <w:rFonts w:ascii="Arial" w:hAnsi="Arial" w:cs="Arial"/>
          <w:sz w:val="20"/>
          <w:szCs w:val="20"/>
        </w:rPr>
        <w:t>t is</w:t>
      </w:r>
      <w:r w:rsidR="000B168D">
        <w:rPr>
          <w:rFonts w:ascii="Arial" w:hAnsi="Arial" w:cs="Arial"/>
          <w:sz w:val="20"/>
          <w:szCs w:val="20"/>
        </w:rPr>
        <w:t xml:space="preserve"> normally</w:t>
      </w:r>
      <w:r w:rsidR="000B168D" w:rsidRPr="00081716">
        <w:rPr>
          <w:rFonts w:ascii="Arial" w:hAnsi="Arial" w:cs="Arial"/>
          <w:b/>
          <w:sz w:val="20"/>
          <w:szCs w:val="20"/>
        </w:rPr>
        <w:t xml:space="preserve"> free</w:t>
      </w:r>
      <w:r w:rsidRPr="00081716">
        <w:rPr>
          <w:rFonts w:ascii="Arial" w:hAnsi="Arial" w:cs="Arial"/>
          <w:sz w:val="20"/>
          <w:szCs w:val="20"/>
        </w:rPr>
        <w:t xml:space="preserve"> for consumers to use the NCS </w:t>
      </w:r>
      <w:r w:rsidRPr="00081716">
        <w:rPr>
          <w:rFonts w:ascii="Arial" w:hAnsi="Arial" w:cs="Arial"/>
          <w:i/>
          <w:sz w:val="20"/>
          <w:szCs w:val="20"/>
        </w:rPr>
        <w:t>Conciliation</w:t>
      </w:r>
      <w:r w:rsidRPr="00081716">
        <w:rPr>
          <w:rFonts w:ascii="Arial" w:hAnsi="Arial" w:cs="Arial"/>
          <w:sz w:val="20"/>
          <w:szCs w:val="20"/>
        </w:rPr>
        <w:t xml:space="preserve"> process. If the dispute requires the use of </w:t>
      </w:r>
      <w:r w:rsidRPr="00081716">
        <w:rPr>
          <w:rFonts w:ascii="Arial" w:hAnsi="Arial" w:cs="Arial"/>
          <w:i/>
          <w:sz w:val="20"/>
          <w:szCs w:val="20"/>
        </w:rPr>
        <w:t>Arbitration</w:t>
      </w:r>
      <w:r w:rsidRPr="00081716">
        <w:rPr>
          <w:rFonts w:ascii="Arial" w:hAnsi="Arial" w:cs="Arial"/>
          <w:sz w:val="20"/>
          <w:szCs w:val="20"/>
        </w:rPr>
        <w:t xml:space="preserve">, fees </w:t>
      </w:r>
      <w:r w:rsidR="002B6438" w:rsidRPr="000B168D">
        <w:rPr>
          <w:rFonts w:ascii="Arial" w:hAnsi="Arial" w:cs="Arial"/>
          <w:sz w:val="20"/>
          <w:szCs w:val="20"/>
        </w:rPr>
        <w:t>will</w:t>
      </w:r>
      <w:r w:rsidR="002B6438">
        <w:rPr>
          <w:rFonts w:ascii="Arial" w:hAnsi="Arial" w:cs="Arial"/>
          <w:color w:val="FF0000"/>
          <w:sz w:val="20"/>
          <w:szCs w:val="20"/>
        </w:rPr>
        <w:t xml:space="preserve"> </w:t>
      </w:r>
      <w:r w:rsidRPr="00081716">
        <w:rPr>
          <w:rFonts w:ascii="Arial" w:hAnsi="Arial" w:cs="Arial"/>
          <w:sz w:val="20"/>
          <w:szCs w:val="20"/>
        </w:rPr>
        <w:t xml:space="preserve">be applicable, but </w:t>
      </w:r>
      <w:r w:rsidR="000B168D">
        <w:rPr>
          <w:rFonts w:ascii="Arial" w:hAnsi="Arial" w:cs="Arial"/>
          <w:sz w:val="20"/>
          <w:szCs w:val="20"/>
        </w:rPr>
        <w:t xml:space="preserve">both </w:t>
      </w:r>
      <w:r w:rsidR="002E5371">
        <w:rPr>
          <w:rFonts w:ascii="Arial" w:hAnsi="Arial" w:cs="Arial"/>
          <w:sz w:val="20"/>
          <w:szCs w:val="20"/>
        </w:rPr>
        <w:t xml:space="preserve">parties </w:t>
      </w:r>
      <w:r w:rsidRPr="00081716">
        <w:rPr>
          <w:rFonts w:ascii="Arial" w:hAnsi="Arial" w:cs="Arial"/>
          <w:sz w:val="20"/>
          <w:szCs w:val="20"/>
        </w:rPr>
        <w:t xml:space="preserve">would be advised of any fees </w:t>
      </w:r>
      <w:r w:rsidR="002E5371">
        <w:rPr>
          <w:rFonts w:ascii="Arial" w:hAnsi="Arial" w:cs="Arial"/>
          <w:sz w:val="20"/>
          <w:szCs w:val="20"/>
        </w:rPr>
        <w:t>in advance</w:t>
      </w:r>
      <w:r w:rsidR="0003590E">
        <w:rPr>
          <w:rFonts w:ascii="Arial" w:hAnsi="Arial" w:cs="Arial"/>
          <w:sz w:val="20"/>
          <w:szCs w:val="20"/>
        </w:rPr>
        <w:t>.</w:t>
      </w:r>
    </w:p>
    <w:p w14:paraId="446308B6" w14:textId="77777777" w:rsidR="00337ED1" w:rsidRDefault="00337ED1" w:rsidP="00337ED1">
      <w:pPr>
        <w:tabs>
          <w:tab w:val="left" w:pos="0"/>
        </w:tabs>
        <w:spacing w:line="360" w:lineRule="auto"/>
        <w:ind w:right="142"/>
        <w:jc w:val="both"/>
        <w:rPr>
          <w:rFonts w:ascii="Arial" w:hAnsi="Arial" w:cs="Arial"/>
          <w:b/>
          <w:sz w:val="20"/>
          <w:szCs w:val="20"/>
        </w:rPr>
      </w:pPr>
      <w:r>
        <w:rPr>
          <w:rFonts w:ascii="Arial" w:hAnsi="Arial" w:cs="Arial"/>
          <w:b/>
          <w:sz w:val="20"/>
          <w:szCs w:val="20"/>
        </w:rPr>
        <w:t xml:space="preserve">How quickly will my dispute be settled? </w:t>
      </w:r>
    </w:p>
    <w:p w14:paraId="2651FA05" w14:textId="7D607726" w:rsidR="00081716" w:rsidRDefault="00081716" w:rsidP="00081716">
      <w:pPr>
        <w:jc w:val="both"/>
        <w:rPr>
          <w:rFonts w:ascii="Arial" w:hAnsi="Arial" w:cs="Arial"/>
          <w:sz w:val="20"/>
          <w:szCs w:val="20"/>
        </w:rPr>
      </w:pPr>
      <w:r w:rsidRPr="00081716">
        <w:rPr>
          <w:rFonts w:ascii="Arial" w:hAnsi="Arial" w:cs="Arial"/>
          <w:sz w:val="20"/>
          <w:szCs w:val="20"/>
        </w:rPr>
        <w:t xml:space="preserve">A: As the NCS is a </w:t>
      </w:r>
      <w:r>
        <w:rPr>
          <w:rFonts w:ascii="Arial" w:hAnsi="Arial" w:cs="Arial"/>
          <w:sz w:val="20"/>
          <w:szCs w:val="20"/>
        </w:rPr>
        <w:t xml:space="preserve">CTSI </w:t>
      </w:r>
      <w:r w:rsidRPr="00081716">
        <w:rPr>
          <w:rFonts w:ascii="Arial" w:hAnsi="Arial" w:cs="Arial"/>
          <w:sz w:val="20"/>
          <w:szCs w:val="20"/>
        </w:rPr>
        <w:t>certified provider</w:t>
      </w:r>
      <w:r>
        <w:rPr>
          <w:rFonts w:ascii="Arial" w:hAnsi="Arial" w:cs="Arial"/>
          <w:sz w:val="20"/>
          <w:szCs w:val="20"/>
        </w:rPr>
        <w:t xml:space="preserve"> o</w:t>
      </w:r>
      <w:r w:rsidR="00EB1B24">
        <w:rPr>
          <w:rFonts w:ascii="Arial" w:hAnsi="Arial" w:cs="Arial"/>
          <w:sz w:val="20"/>
          <w:szCs w:val="20"/>
        </w:rPr>
        <w:t>f</w:t>
      </w:r>
      <w:r>
        <w:rPr>
          <w:rFonts w:ascii="Arial" w:hAnsi="Arial" w:cs="Arial"/>
          <w:sz w:val="20"/>
          <w:szCs w:val="20"/>
        </w:rPr>
        <w:t xml:space="preserve"> ADR</w:t>
      </w:r>
      <w:r w:rsidRPr="00081716">
        <w:rPr>
          <w:rFonts w:ascii="Arial" w:hAnsi="Arial" w:cs="Arial"/>
          <w:sz w:val="20"/>
          <w:szCs w:val="20"/>
        </w:rPr>
        <w:t xml:space="preserve">, an outcome to </w:t>
      </w:r>
      <w:r w:rsidR="00466F90">
        <w:rPr>
          <w:rFonts w:ascii="Arial" w:hAnsi="Arial" w:cs="Arial"/>
          <w:sz w:val="20"/>
          <w:szCs w:val="20"/>
        </w:rPr>
        <w:t>your</w:t>
      </w:r>
      <w:r w:rsidRPr="00081716">
        <w:rPr>
          <w:rFonts w:ascii="Arial" w:hAnsi="Arial" w:cs="Arial"/>
          <w:sz w:val="20"/>
          <w:szCs w:val="20"/>
        </w:rPr>
        <w:t xml:space="preserve"> dispute </w:t>
      </w:r>
      <w:r w:rsidR="00466F90">
        <w:rPr>
          <w:rFonts w:ascii="Arial" w:hAnsi="Arial" w:cs="Arial"/>
          <w:sz w:val="20"/>
          <w:szCs w:val="20"/>
        </w:rPr>
        <w:t>should</w:t>
      </w:r>
      <w:r w:rsidRPr="00081716">
        <w:rPr>
          <w:rFonts w:ascii="Arial" w:hAnsi="Arial" w:cs="Arial"/>
          <w:sz w:val="20"/>
          <w:szCs w:val="20"/>
        </w:rPr>
        <w:t xml:space="preserve"> be provided within 90 days of a case handler receiving </w:t>
      </w:r>
      <w:r w:rsidR="002E5371">
        <w:rPr>
          <w:rFonts w:ascii="Arial" w:hAnsi="Arial" w:cs="Arial"/>
          <w:sz w:val="20"/>
          <w:szCs w:val="20"/>
        </w:rPr>
        <w:t>the</w:t>
      </w:r>
      <w:r w:rsidRPr="00081716">
        <w:rPr>
          <w:rFonts w:ascii="Arial" w:hAnsi="Arial" w:cs="Arial"/>
          <w:sz w:val="20"/>
          <w:szCs w:val="20"/>
        </w:rPr>
        <w:t xml:space="preserve"> </w:t>
      </w:r>
      <w:r w:rsidR="0051763E">
        <w:rPr>
          <w:rFonts w:ascii="Arial" w:hAnsi="Arial" w:cs="Arial"/>
          <w:sz w:val="20"/>
          <w:szCs w:val="20"/>
        </w:rPr>
        <w:t>‘</w:t>
      </w:r>
      <w:r w:rsidRPr="00081716">
        <w:rPr>
          <w:rFonts w:ascii="Arial" w:hAnsi="Arial" w:cs="Arial"/>
          <w:sz w:val="20"/>
          <w:szCs w:val="20"/>
        </w:rPr>
        <w:t>complete</w:t>
      </w:r>
      <w:r w:rsidR="0051763E">
        <w:rPr>
          <w:rFonts w:ascii="Arial" w:hAnsi="Arial" w:cs="Arial"/>
          <w:sz w:val="20"/>
          <w:szCs w:val="20"/>
        </w:rPr>
        <w:t>’</w:t>
      </w:r>
      <w:r w:rsidRPr="00081716">
        <w:rPr>
          <w:rFonts w:ascii="Arial" w:hAnsi="Arial" w:cs="Arial"/>
          <w:sz w:val="20"/>
          <w:szCs w:val="20"/>
        </w:rPr>
        <w:t xml:space="preserve"> file. </w:t>
      </w:r>
    </w:p>
    <w:p w14:paraId="31F16BBB" w14:textId="28F21210" w:rsidR="00081716" w:rsidRPr="00081716" w:rsidRDefault="00081716" w:rsidP="00081716">
      <w:pPr>
        <w:jc w:val="both"/>
        <w:rPr>
          <w:rFonts w:ascii="Arial" w:hAnsi="Arial" w:cs="Arial"/>
          <w:sz w:val="20"/>
          <w:szCs w:val="20"/>
        </w:rPr>
      </w:pPr>
      <w:r w:rsidRPr="00081716">
        <w:rPr>
          <w:rFonts w:ascii="Arial" w:hAnsi="Arial" w:cs="Arial"/>
          <w:sz w:val="20"/>
          <w:szCs w:val="20"/>
        </w:rPr>
        <w:t xml:space="preserve">A </w:t>
      </w:r>
      <w:r w:rsidRPr="00317B62">
        <w:rPr>
          <w:rFonts w:ascii="Arial" w:hAnsi="Arial" w:cs="Arial"/>
          <w:sz w:val="20"/>
          <w:szCs w:val="20"/>
        </w:rPr>
        <w:t>complaint file</w:t>
      </w:r>
      <w:r w:rsidRPr="00081716">
        <w:rPr>
          <w:rFonts w:ascii="Arial" w:hAnsi="Arial" w:cs="Arial"/>
          <w:sz w:val="20"/>
          <w:szCs w:val="20"/>
        </w:rPr>
        <w:t xml:space="preserve"> is required by </w:t>
      </w:r>
      <w:r w:rsidR="002E5371">
        <w:rPr>
          <w:rFonts w:ascii="Arial" w:hAnsi="Arial" w:cs="Arial"/>
          <w:sz w:val="20"/>
          <w:szCs w:val="20"/>
        </w:rPr>
        <w:t>the</w:t>
      </w:r>
      <w:r w:rsidRPr="00081716">
        <w:rPr>
          <w:rFonts w:ascii="Arial" w:hAnsi="Arial" w:cs="Arial"/>
          <w:sz w:val="20"/>
          <w:szCs w:val="20"/>
        </w:rPr>
        <w:t xml:space="preserve"> case handler (Conciliator) to </w:t>
      </w:r>
      <w:r>
        <w:rPr>
          <w:rFonts w:ascii="Arial" w:hAnsi="Arial" w:cs="Arial"/>
          <w:sz w:val="20"/>
          <w:szCs w:val="20"/>
        </w:rPr>
        <w:t xml:space="preserve">try to </w:t>
      </w:r>
      <w:r w:rsidRPr="00081716">
        <w:rPr>
          <w:rFonts w:ascii="Arial" w:hAnsi="Arial" w:cs="Arial"/>
          <w:sz w:val="20"/>
          <w:szCs w:val="20"/>
        </w:rPr>
        <w:t xml:space="preserve">resolve </w:t>
      </w:r>
      <w:r>
        <w:rPr>
          <w:rFonts w:ascii="Arial" w:hAnsi="Arial" w:cs="Arial"/>
          <w:sz w:val="20"/>
          <w:szCs w:val="20"/>
        </w:rPr>
        <w:t>the</w:t>
      </w:r>
      <w:r w:rsidRPr="00081716">
        <w:rPr>
          <w:rFonts w:ascii="Arial" w:hAnsi="Arial" w:cs="Arial"/>
          <w:sz w:val="20"/>
          <w:szCs w:val="20"/>
        </w:rPr>
        <w:t xml:space="preserve"> dispute and includes </w:t>
      </w:r>
      <w:r w:rsidR="00466F90">
        <w:rPr>
          <w:rFonts w:ascii="Arial" w:hAnsi="Arial" w:cs="Arial"/>
          <w:sz w:val="20"/>
          <w:szCs w:val="20"/>
        </w:rPr>
        <w:t xml:space="preserve">all </w:t>
      </w:r>
      <w:r>
        <w:rPr>
          <w:rFonts w:ascii="Arial" w:hAnsi="Arial" w:cs="Arial"/>
          <w:sz w:val="20"/>
          <w:szCs w:val="20"/>
        </w:rPr>
        <w:t xml:space="preserve">relevant </w:t>
      </w:r>
      <w:r w:rsidRPr="00081716">
        <w:rPr>
          <w:rFonts w:ascii="Arial" w:hAnsi="Arial" w:cs="Arial"/>
          <w:sz w:val="20"/>
          <w:szCs w:val="20"/>
        </w:rPr>
        <w:t>information detailing the dispute from both parties. (A case file is not ‘complete’ until the Conciliator has received all the information both parties intend to submit in support or defence of the matter)</w:t>
      </w:r>
      <w:r w:rsidR="0003590E">
        <w:rPr>
          <w:rFonts w:ascii="Arial" w:hAnsi="Arial" w:cs="Arial"/>
          <w:sz w:val="20"/>
          <w:szCs w:val="20"/>
        </w:rPr>
        <w:t>.</w:t>
      </w:r>
    </w:p>
    <w:p w14:paraId="15BEBD94" w14:textId="19DCCE79" w:rsidR="00337ED1" w:rsidRDefault="00337ED1" w:rsidP="00337ED1">
      <w:pPr>
        <w:tabs>
          <w:tab w:val="left" w:pos="0"/>
        </w:tabs>
        <w:spacing w:line="360" w:lineRule="auto"/>
        <w:ind w:right="142"/>
        <w:jc w:val="both"/>
        <w:rPr>
          <w:rFonts w:ascii="Arial" w:hAnsi="Arial" w:cs="Arial"/>
          <w:b/>
          <w:sz w:val="20"/>
          <w:szCs w:val="20"/>
        </w:rPr>
      </w:pPr>
      <w:r>
        <w:rPr>
          <w:rFonts w:ascii="Arial" w:hAnsi="Arial" w:cs="Arial"/>
          <w:b/>
          <w:sz w:val="20"/>
          <w:szCs w:val="20"/>
        </w:rPr>
        <w:t>How can I file an initial complaint with the NCS or contact the organisation?</w:t>
      </w:r>
    </w:p>
    <w:p w14:paraId="517B85AC" w14:textId="7AF4D86B" w:rsidR="0051763E" w:rsidRDefault="00337ED1" w:rsidP="00337ED1">
      <w:pPr>
        <w:tabs>
          <w:tab w:val="left" w:pos="0"/>
        </w:tabs>
        <w:spacing w:line="360" w:lineRule="auto"/>
        <w:ind w:right="142"/>
        <w:jc w:val="both"/>
        <w:rPr>
          <w:rFonts w:ascii="Arial" w:hAnsi="Arial" w:cs="Arial"/>
          <w:sz w:val="20"/>
          <w:szCs w:val="20"/>
        </w:rPr>
      </w:pPr>
      <w:r>
        <w:rPr>
          <w:rFonts w:ascii="Arial" w:hAnsi="Arial" w:cs="Arial"/>
          <w:sz w:val="20"/>
          <w:szCs w:val="20"/>
        </w:rPr>
        <w:t>You can file an initial complaint with the NCS via</w:t>
      </w:r>
      <w:r w:rsidR="004B5980">
        <w:rPr>
          <w:rFonts w:ascii="Arial" w:hAnsi="Arial" w:cs="Arial"/>
          <w:sz w:val="20"/>
          <w:szCs w:val="20"/>
        </w:rPr>
        <w:t xml:space="preserve"> the following option</w:t>
      </w:r>
      <w:r w:rsidR="00CC2FEF">
        <w:rPr>
          <w:rFonts w:ascii="Arial" w:hAnsi="Arial" w:cs="Arial"/>
          <w:sz w:val="20"/>
          <w:szCs w:val="20"/>
        </w:rPr>
        <w:t>s</w:t>
      </w:r>
      <w:r>
        <w:rPr>
          <w:rFonts w:ascii="Arial" w:hAnsi="Arial" w:cs="Arial"/>
          <w:sz w:val="20"/>
          <w:szCs w:val="20"/>
        </w:rPr>
        <w:t>:</w:t>
      </w:r>
    </w:p>
    <w:p w14:paraId="0AC3E616" w14:textId="77777777" w:rsidR="00337ED1" w:rsidRPr="00AA3401" w:rsidRDefault="00337ED1" w:rsidP="00337ED1">
      <w:pPr>
        <w:tabs>
          <w:tab w:val="left" w:pos="0"/>
        </w:tabs>
        <w:spacing w:line="360" w:lineRule="auto"/>
        <w:ind w:right="142"/>
        <w:jc w:val="both"/>
        <w:rPr>
          <w:rFonts w:ascii="Arial" w:hAnsi="Arial" w:cs="Arial"/>
          <w:b/>
          <w:sz w:val="20"/>
          <w:szCs w:val="20"/>
        </w:rPr>
      </w:pPr>
      <w:r w:rsidRPr="00AA3401">
        <w:rPr>
          <w:rFonts w:ascii="Arial" w:hAnsi="Arial" w:cs="Arial"/>
          <w:b/>
          <w:sz w:val="20"/>
          <w:szCs w:val="20"/>
        </w:rPr>
        <w:t xml:space="preserve">1. Website </w:t>
      </w:r>
    </w:p>
    <w:p w14:paraId="185EA23A" w14:textId="00847A71" w:rsidR="004B5980" w:rsidRPr="00FE420F" w:rsidRDefault="00337ED1" w:rsidP="00337ED1">
      <w:pPr>
        <w:tabs>
          <w:tab w:val="left" w:pos="0"/>
        </w:tabs>
        <w:spacing w:line="360" w:lineRule="auto"/>
        <w:ind w:right="142"/>
        <w:jc w:val="both"/>
        <w:rPr>
          <w:u w:val="single"/>
        </w:rPr>
      </w:pPr>
      <w:r>
        <w:rPr>
          <w:rFonts w:ascii="Arial" w:hAnsi="Arial" w:cs="Arial"/>
          <w:sz w:val="20"/>
          <w:szCs w:val="20"/>
        </w:rPr>
        <w:t>Our online complaint form</w:t>
      </w:r>
      <w:r w:rsidR="00EB1B24">
        <w:rPr>
          <w:rFonts w:ascii="Arial" w:hAnsi="Arial" w:cs="Arial"/>
          <w:sz w:val="20"/>
          <w:szCs w:val="20"/>
        </w:rPr>
        <w:t xml:space="preserve"> entitled</w:t>
      </w:r>
      <w:r w:rsidR="004B5980">
        <w:rPr>
          <w:rFonts w:ascii="Arial" w:hAnsi="Arial" w:cs="Arial"/>
          <w:sz w:val="20"/>
          <w:szCs w:val="20"/>
        </w:rPr>
        <w:t xml:space="preserve"> </w:t>
      </w:r>
      <w:r w:rsidR="00EB1B24">
        <w:rPr>
          <w:rFonts w:ascii="Arial" w:hAnsi="Arial" w:cs="Arial"/>
          <w:sz w:val="20"/>
          <w:szCs w:val="20"/>
        </w:rPr>
        <w:t>Case Reference Form</w:t>
      </w:r>
      <w:r>
        <w:rPr>
          <w:rFonts w:ascii="Arial" w:hAnsi="Arial" w:cs="Arial"/>
          <w:sz w:val="20"/>
          <w:szCs w:val="20"/>
        </w:rPr>
        <w:t xml:space="preserve"> </w:t>
      </w:r>
      <w:r w:rsidR="004B5980">
        <w:rPr>
          <w:rFonts w:ascii="Arial" w:hAnsi="Arial" w:cs="Arial"/>
          <w:sz w:val="20"/>
          <w:szCs w:val="20"/>
        </w:rPr>
        <w:t xml:space="preserve">(CRF) </w:t>
      </w:r>
      <w:r>
        <w:rPr>
          <w:rFonts w:ascii="Arial" w:hAnsi="Arial" w:cs="Arial"/>
          <w:sz w:val="20"/>
          <w:szCs w:val="20"/>
        </w:rPr>
        <w:t xml:space="preserve">can be found on our website, </w:t>
      </w:r>
      <w:hyperlink r:id="rId7" w:history="1">
        <w:r w:rsidRPr="008C1C30">
          <w:rPr>
            <w:rStyle w:val="Hyperlink"/>
            <w:rFonts w:ascii="Arial" w:hAnsi="Arial" w:cs="Arial"/>
            <w:sz w:val="20"/>
            <w:szCs w:val="20"/>
          </w:rPr>
          <w:t>www.nationalconciliationservice.co.uk</w:t>
        </w:r>
      </w:hyperlink>
      <w:r w:rsidR="004B5980" w:rsidRPr="008C1C30">
        <w:rPr>
          <w:rStyle w:val="Hyperlink"/>
          <w:rFonts w:ascii="Arial" w:hAnsi="Arial" w:cs="Arial"/>
          <w:color w:val="auto"/>
          <w:sz w:val="20"/>
          <w:szCs w:val="20"/>
          <w:u w:val="none"/>
        </w:rPr>
        <w:t xml:space="preserve"> </w:t>
      </w:r>
    </w:p>
    <w:p w14:paraId="01824272" w14:textId="77777777" w:rsidR="00337ED1" w:rsidRPr="00AA3401" w:rsidRDefault="00337ED1" w:rsidP="00337ED1">
      <w:pPr>
        <w:tabs>
          <w:tab w:val="left" w:pos="0"/>
        </w:tabs>
        <w:spacing w:line="360" w:lineRule="auto"/>
        <w:ind w:right="142"/>
        <w:jc w:val="both"/>
        <w:rPr>
          <w:rFonts w:ascii="Arial" w:hAnsi="Arial" w:cs="Arial"/>
          <w:b/>
          <w:sz w:val="20"/>
          <w:szCs w:val="20"/>
        </w:rPr>
      </w:pPr>
      <w:r w:rsidRPr="00AA3401">
        <w:rPr>
          <w:rFonts w:ascii="Arial" w:hAnsi="Arial" w:cs="Arial"/>
          <w:b/>
          <w:sz w:val="20"/>
          <w:szCs w:val="20"/>
        </w:rPr>
        <w:t>2. Post</w:t>
      </w:r>
    </w:p>
    <w:p w14:paraId="7D3BCBCE" w14:textId="77777777" w:rsidR="00921890" w:rsidRDefault="00337ED1" w:rsidP="004B5980">
      <w:pPr>
        <w:tabs>
          <w:tab w:val="left" w:pos="0"/>
        </w:tabs>
        <w:spacing w:line="360" w:lineRule="auto"/>
        <w:ind w:right="142"/>
        <w:jc w:val="both"/>
        <w:rPr>
          <w:rFonts w:ascii="Arial" w:hAnsi="Arial" w:cs="Arial"/>
          <w:sz w:val="20"/>
          <w:szCs w:val="20"/>
        </w:rPr>
      </w:pPr>
      <w:r>
        <w:rPr>
          <w:rFonts w:ascii="Arial" w:hAnsi="Arial" w:cs="Arial"/>
          <w:sz w:val="20"/>
          <w:szCs w:val="20"/>
        </w:rPr>
        <w:t>You can also write to the NCS regarding your dispute</w:t>
      </w:r>
      <w:r w:rsidR="00921890">
        <w:rPr>
          <w:rFonts w:ascii="Arial" w:hAnsi="Arial" w:cs="Arial"/>
          <w:sz w:val="20"/>
          <w:szCs w:val="20"/>
        </w:rPr>
        <w:t>;</w:t>
      </w:r>
      <w:r>
        <w:rPr>
          <w:rFonts w:ascii="Arial" w:hAnsi="Arial" w:cs="Arial"/>
          <w:sz w:val="20"/>
          <w:szCs w:val="20"/>
        </w:rPr>
        <w:t xml:space="preserve"> </w:t>
      </w:r>
    </w:p>
    <w:p w14:paraId="7C924C33" w14:textId="77777777" w:rsidR="00543017" w:rsidRDefault="00543017" w:rsidP="004B5980">
      <w:pPr>
        <w:tabs>
          <w:tab w:val="left" w:pos="0"/>
        </w:tabs>
        <w:spacing w:line="360" w:lineRule="auto"/>
        <w:ind w:right="142"/>
        <w:jc w:val="both"/>
        <w:rPr>
          <w:rFonts w:ascii="Arial" w:hAnsi="Arial" w:cs="Arial"/>
          <w:b/>
          <w:sz w:val="20"/>
          <w:szCs w:val="20"/>
        </w:rPr>
      </w:pPr>
    </w:p>
    <w:p w14:paraId="7A06871C" w14:textId="43CEED86" w:rsidR="00921890" w:rsidRPr="00921890" w:rsidRDefault="004B5980" w:rsidP="004B5980">
      <w:pPr>
        <w:tabs>
          <w:tab w:val="left" w:pos="0"/>
        </w:tabs>
        <w:spacing w:line="360" w:lineRule="auto"/>
        <w:ind w:right="142"/>
        <w:jc w:val="both"/>
        <w:rPr>
          <w:rFonts w:ascii="Arial" w:hAnsi="Arial" w:cs="Arial"/>
          <w:b/>
          <w:sz w:val="20"/>
          <w:szCs w:val="20"/>
        </w:rPr>
      </w:pPr>
      <w:r w:rsidRPr="00921890">
        <w:rPr>
          <w:rFonts w:ascii="Arial" w:hAnsi="Arial" w:cs="Arial"/>
          <w:b/>
          <w:sz w:val="20"/>
          <w:szCs w:val="20"/>
        </w:rPr>
        <w:t>N</w:t>
      </w:r>
      <w:r w:rsidR="00921890" w:rsidRPr="00921890">
        <w:rPr>
          <w:rFonts w:ascii="Arial" w:hAnsi="Arial" w:cs="Arial"/>
          <w:b/>
          <w:sz w:val="20"/>
          <w:szCs w:val="20"/>
        </w:rPr>
        <w:t>ational Conciliation Service</w:t>
      </w:r>
      <w:r w:rsidRPr="00921890">
        <w:rPr>
          <w:rFonts w:ascii="Arial" w:hAnsi="Arial" w:cs="Arial"/>
          <w:b/>
          <w:sz w:val="20"/>
          <w:szCs w:val="20"/>
        </w:rPr>
        <w:t xml:space="preserve">, </w:t>
      </w:r>
    </w:p>
    <w:p w14:paraId="677A2A7D" w14:textId="77777777" w:rsidR="00921890" w:rsidRPr="00921890" w:rsidRDefault="004B5980" w:rsidP="004B5980">
      <w:pPr>
        <w:tabs>
          <w:tab w:val="left" w:pos="0"/>
        </w:tabs>
        <w:spacing w:line="360" w:lineRule="auto"/>
        <w:ind w:right="142"/>
        <w:jc w:val="both"/>
        <w:rPr>
          <w:rFonts w:ascii="Arial" w:hAnsi="Arial" w:cs="Arial"/>
          <w:b/>
          <w:sz w:val="20"/>
          <w:szCs w:val="20"/>
        </w:rPr>
      </w:pPr>
      <w:r w:rsidRPr="00921890">
        <w:rPr>
          <w:rFonts w:ascii="Arial" w:hAnsi="Arial" w:cs="Arial"/>
          <w:b/>
          <w:sz w:val="20"/>
          <w:szCs w:val="20"/>
        </w:rPr>
        <w:t xml:space="preserve">PO BOX 6562, </w:t>
      </w:r>
    </w:p>
    <w:p w14:paraId="365F2F55" w14:textId="77777777" w:rsidR="00163175" w:rsidRDefault="004B5980" w:rsidP="00163175">
      <w:pPr>
        <w:tabs>
          <w:tab w:val="left" w:pos="0"/>
        </w:tabs>
        <w:spacing w:line="360" w:lineRule="auto"/>
        <w:ind w:right="142"/>
        <w:jc w:val="both"/>
        <w:rPr>
          <w:rFonts w:ascii="Arial" w:hAnsi="Arial" w:cs="Arial"/>
          <w:b/>
          <w:sz w:val="20"/>
          <w:szCs w:val="20"/>
        </w:rPr>
      </w:pPr>
      <w:r w:rsidRPr="00921890">
        <w:rPr>
          <w:rFonts w:ascii="Arial" w:hAnsi="Arial" w:cs="Arial"/>
          <w:b/>
          <w:sz w:val="20"/>
          <w:szCs w:val="20"/>
        </w:rPr>
        <w:t>Rugby, CV21 9QP</w:t>
      </w:r>
      <w:r w:rsidR="00163175">
        <w:rPr>
          <w:rFonts w:ascii="Arial" w:hAnsi="Arial" w:cs="Arial"/>
          <w:b/>
          <w:sz w:val="20"/>
          <w:szCs w:val="20"/>
        </w:rPr>
        <w:t xml:space="preserve"> </w:t>
      </w:r>
    </w:p>
    <w:p w14:paraId="717140AB" w14:textId="225F2019" w:rsidR="00337ED1" w:rsidRPr="00AA3401" w:rsidRDefault="00337ED1" w:rsidP="00163175">
      <w:pPr>
        <w:tabs>
          <w:tab w:val="left" w:pos="0"/>
        </w:tabs>
        <w:spacing w:line="360" w:lineRule="auto"/>
        <w:ind w:right="142"/>
        <w:jc w:val="both"/>
        <w:rPr>
          <w:rFonts w:ascii="Arial" w:hAnsi="Arial" w:cs="Arial"/>
          <w:b/>
          <w:sz w:val="20"/>
          <w:szCs w:val="20"/>
        </w:rPr>
      </w:pPr>
      <w:r w:rsidRPr="00AA3401">
        <w:rPr>
          <w:rFonts w:ascii="Arial" w:hAnsi="Arial" w:cs="Arial"/>
          <w:b/>
          <w:sz w:val="20"/>
          <w:szCs w:val="20"/>
        </w:rPr>
        <w:t>3. Telephone</w:t>
      </w:r>
      <w:r w:rsidR="004B5980">
        <w:rPr>
          <w:rFonts w:ascii="Arial" w:hAnsi="Arial" w:cs="Arial"/>
          <w:b/>
          <w:sz w:val="20"/>
          <w:szCs w:val="20"/>
        </w:rPr>
        <w:t xml:space="preserve">: </w:t>
      </w:r>
      <w:r w:rsidR="004B5980" w:rsidRPr="00921890">
        <w:rPr>
          <w:rFonts w:ascii="Arial" w:hAnsi="Arial" w:cs="Arial"/>
          <w:b/>
          <w:sz w:val="20"/>
          <w:szCs w:val="20"/>
        </w:rPr>
        <w:t>01788 538317</w:t>
      </w:r>
    </w:p>
    <w:p w14:paraId="20CAE545" w14:textId="77777777" w:rsidR="008C1C30" w:rsidRDefault="00337ED1" w:rsidP="00337ED1">
      <w:pPr>
        <w:tabs>
          <w:tab w:val="left" w:pos="0"/>
        </w:tabs>
        <w:spacing w:line="360" w:lineRule="auto"/>
        <w:ind w:right="142"/>
        <w:jc w:val="both"/>
        <w:rPr>
          <w:rFonts w:ascii="Arial" w:hAnsi="Arial" w:cs="Arial"/>
          <w:sz w:val="20"/>
          <w:szCs w:val="20"/>
        </w:rPr>
      </w:pPr>
      <w:r>
        <w:rPr>
          <w:rFonts w:ascii="Arial" w:hAnsi="Arial" w:cs="Arial"/>
          <w:b/>
          <w:sz w:val="20"/>
          <w:szCs w:val="20"/>
        </w:rPr>
        <w:t>Can the NCS refuse to take on my dispute?</w:t>
      </w:r>
    </w:p>
    <w:p w14:paraId="22CA595E" w14:textId="77777777" w:rsidR="008C1C30" w:rsidRPr="008C1C30" w:rsidRDefault="008C1C30" w:rsidP="008C1C30">
      <w:pPr>
        <w:jc w:val="both"/>
        <w:rPr>
          <w:rFonts w:ascii="Arial" w:hAnsi="Arial" w:cs="Arial"/>
          <w:sz w:val="20"/>
          <w:szCs w:val="20"/>
        </w:rPr>
      </w:pPr>
      <w:r w:rsidRPr="008C1C30">
        <w:rPr>
          <w:rFonts w:ascii="Arial" w:hAnsi="Arial" w:cs="Arial"/>
          <w:sz w:val="20"/>
          <w:szCs w:val="20"/>
        </w:rPr>
        <w:t xml:space="preserve">A: </w:t>
      </w:r>
      <w:r w:rsidRPr="00692477">
        <w:rPr>
          <w:rFonts w:ascii="Arial" w:hAnsi="Arial" w:cs="Arial"/>
          <w:b/>
          <w:sz w:val="20"/>
          <w:szCs w:val="20"/>
        </w:rPr>
        <w:t>Yes</w:t>
      </w:r>
      <w:r w:rsidRPr="008C1C30">
        <w:rPr>
          <w:rFonts w:ascii="Arial" w:hAnsi="Arial" w:cs="Arial"/>
          <w:sz w:val="20"/>
          <w:szCs w:val="20"/>
        </w:rPr>
        <w:t xml:space="preserve">, on occasion it may not be appropriate for the NCS to </w:t>
      </w:r>
      <w:r w:rsidR="00466F90">
        <w:rPr>
          <w:rFonts w:ascii="Arial" w:hAnsi="Arial" w:cs="Arial"/>
          <w:sz w:val="20"/>
          <w:szCs w:val="20"/>
        </w:rPr>
        <w:t xml:space="preserve">deal with </w:t>
      </w:r>
      <w:r w:rsidRPr="008C1C30">
        <w:rPr>
          <w:rFonts w:ascii="Arial" w:hAnsi="Arial" w:cs="Arial"/>
          <w:sz w:val="20"/>
          <w:szCs w:val="20"/>
        </w:rPr>
        <w:t>your dispute. Common reasons for the NCS to refuse a dispute include, but are not limited to:</w:t>
      </w:r>
    </w:p>
    <w:p w14:paraId="47D321B2" w14:textId="77777777" w:rsidR="008C1C30" w:rsidRDefault="008C1C30" w:rsidP="008C1C30">
      <w:pPr>
        <w:pStyle w:val="ListParagraph"/>
        <w:numPr>
          <w:ilvl w:val="0"/>
          <w:numId w:val="3"/>
        </w:numPr>
        <w:spacing w:after="160" w:line="259" w:lineRule="auto"/>
        <w:jc w:val="both"/>
        <w:rPr>
          <w:rFonts w:ascii="Arial" w:hAnsi="Arial" w:cs="Arial"/>
          <w:sz w:val="20"/>
          <w:szCs w:val="20"/>
        </w:rPr>
      </w:pPr>
      <w:r w:rsidRPr="008C1C30">
        <w:rPr>
          <w:rFonts w:ascii="Arial" w:hAnsi="Arial" w:cs="Arial"/>
          <w:sz w:val="20"/>
          <w:szCs w:val="20"/>
        </w:rPr>
        <w:t xml:space="preserve">You have </w:t>
      </w:r>
      <w:r w:rsidRPr="0003590E">
        <w:rPr>
          <w:rFonts w:ascii="Arial" w:hAnsi="Arial" w:cs="Arial"/>
          <w:b/>
          <w:sz w:val="20"/>
          <w:szCs w:val="20"/>
        </w:rPr>
        <w:t>not</w:t>
      </w:r>
      <w:r w:rsidRPr="008C1C30">
        <w:rPr>
          <w:rFonts w:ascii="Arial" w:hAnsi="Arial" w:cs="Arial"/>
          <w:sz w:val="20"/>
          <w:szCs w:val="20"/>
        </w:rPr>
        <w:t xml:space="preserve"> attempted to contact the trader </w:t>
      </w:r>
      <w:r w:rsidR="002B6438" w:rsidRPr="00692477">
        <w:rPr>
          <w:rFonts w:ascii="Arial" w:hAnsi="Arial" w:cs="Arial"/>
          <w:sz w:val="20"/>
          <w:szCs w:val="20"/>
        </w:rPr>
        <w:t>to</w:t>
      </w:r>
      <w:r w:rsidRPr="00692477">
        <w:rPr>
          <w:rFonts w:ascii="Arial" w:hAnsi="Arial" w:cs="Arial"/>
          <w:sz w:val="20"/>
          <w:szCs w:val="20"/>
        </w:rPr>
        <w:t xml:space="preserve"> </w:t>
      </w:r>
      <w:r w:rsidRPr="008C1C30">
        <w:rPr>
          <w:rFonts w:ascii="Arial" w:hAnsi="Arial" w:cs="Arial"/>
          <w:sz w:val="20"/>
          <w:szCs w:val="20"/>
        </w:rPr>
        <w:t>resolve the dispute prior to submitting your complaint with NCS.</w:t>
      </w:r>
    </w:p>
    <w:p w14:paraId="09C08C80" w14:textId="77777777" w:rsidR="008C1C30" w:rsidRPr="008C1C30" w:rsidRDefault="008C1C30" w:rsidP="008C1C30">
      <w:pPr>
        <w:pStyle w:val="ListParagraph"/>
        <w:spacing w:after="160" w:line="259" w:lineRule="auto"/>
        <w:jc w:val="both"/>
        <w:rPr>
          <w:rFonts w:ascii="Arial" w:hAnsi="Arial" w:cs="Arial"/>
          <w:sz w:val="20"/>
          <w:szCs w:val="20"/>
        </w:rPr>
      </w:pPr>
    </w:p>
    <w:p w14:paraId="3ADAAE04" w14:textId="2455BED4" w:rsidR="008C1C30" w:rsidRDefault="008C1C30" w:rsidP="008C1C30">
      <w:pPr>
        <w:pStyle w:val="ListParagraph"/>
        <w:numPr>
          <w:ilvl w:val="0"/>
          <w:numId w:val="3"/>
        </w:numPr>
        <w:spacing w:after="160" w:line="259" w:lineRule="auto"/>
        <w:jc w:val="both"/>
        <w:rPr>
          <w:rFonts w:ascii="Arial" w:hAnsi="Arial" w:cs="Arial"/>
          <w:sz w:val="20"/>
          <w:szCs w:val="20"/>
        </w:rPr>
      </w:pPr>
      <w:r w:rsidRPr="008C1C30">
        <w:rPr>
          <w:rFonts w:ascii="Arial" w:hAnsi="Arial" w:cs="Arial"/>
          <w:sz w:val="20"/>
          <w:szCs w:val="20"/>
        </w:rPr>
        <w:t>The dispute is being considered, or has been previously considered,</w:t>
      </w:r>
      <w:r w:rsidR="00F20A59">
        <w:rPr>
          <w:rFonts w:ascii="Arial" w:hAnsi="Arial" w:cs="Arial"/>
          <w:sz w:val="20"/>
          <w:szCs w:val="20"/>
        </w:rPr>
        <w:t xml:space="preserve"> </w:t>
      </w:r>
      <w:r w:rsidRPr="008C1C30">
        <w:rPr>
          <w:rFonts w:ascii="Arial" w:hAnsi="Arial" w:cs="Arial"/>
          <w:sz w:val="20"/>
          <w:szCs w:val="20"/>
        </w:rPr>
        <w:t>by another ADR provider or by court.</w:t>
      </w:r>
    </w:p>
    <w:p w14:paraId="7252AD09" w14:textId="77777777" w:rsidR="008C1C30" w:rsidRPr="008C1C30" w:rsidRDefault="008C1C30" w:rsidP="008C1C30">
      <w:pPr>
        <w:pStyle w:val="ListParagraph"/>
        <w:rPr>
          <w:rFonts w:ascii="Arial" w:hAnsi="Arial" w:cs="Arial"/>
          <w:sz w:val="20"/>
          <w:szCs w:val="20"/>
        </w:rPr>
      </w:pPr>
    </w:p>
    <w:p w14:paraId="68C52D73" w14:textId="4FD0840A" w:rsidR="008C1C30" w:rsidRDefault="008C1C30" w:rsidP="008C1C30">
      <w:pPr>
        <w:pStyle w:val="ListParagraph"/>
        <w:numPr>
          <w:ilvl w:val="0"/>
          <w:numId w:val="3"/>
        </w:numPr>
        <w:spacing w:after="160" w:line="259" w:lineRule="auto"/>
        <w:jc w:val="both"/>
        <w:rPr>
          <w:rFonts w:ascii="Arial" w:hAnsi="Arial" w:cs="Arial"/>
          <w:sz w:val="20"/>
          <w:szCs w:val="20"/>
        </w:rPr>
      </w:pPr>
      <w:r w:rsidRPr="008C1C30">
        <w:rPr>
          <w:rFonts w:ascii="Arial" w:hAnsi="Arial" w:cs="Arial"/>
          <w:sz w:val="20"/>
          <w:szCs w:val="20"/>
        </w:rPr>
        <w:t xml:space="preserve">You have not submitted a complaint to the NCS within the required time period. </w:t>
      </w:r>
      <w:r>
        <w:rPr>
          <w:rFonts w:ascii="Arial" w:hAnsi="Arial" w:cs="Arial"/>
          <w:sz w:val="20"/>
          <w:szCs w:val="20"/>
        </w:rPr>
        <w:t>(</w:t>
      </w:r>
      <w:r w:rsidRPr="008C1C30">
        <w:rPr>
          <w:rFonts w:ascii="Arial" w:hAnsi="Arial" w:cs="Arial"/>
          <w:sz w:val="20"/>
          <w:szCs w:val="20"/>
        </w:rPr>
        <w:t>The complaint must be submitted within 12 months from the date upon which the trader has given notice to the customer that they are unable to resolve the complaint</w:t>
      </w:r>
      <w:r>
        <w:rPr>
          <w:rFonts w:ascii="Arial" w:hAnsi="Arial" w:cs="Arial"/>
          <w:sz w:val="20"/>
          <w:szCs w:val="20"/>
        </w:rPr>
        <w:t>)</w:t>
      </w:r>
    </w:p>
    <w:p w14:paraId="6F6D864B" w14:textId="77777777" w:rsidR="008C1C30" w:rsidRPr="008C1C30" w:rsidRDefault="008C1C30" w:rsidP="008C1C30">
      <w:pPr>
        <w:pStyle w:val="ListParagraph"/>
        <w:rPr>
          <w:rFonts w:ascii="Arial" w:hAnsi="Arial" w:cs="Arial"/>
          <w:sz w:val="20"/>
          <w:szCs w:val="20"/>
        </w:rPr>
      </w:pPr>
    </w:p>
    <w:p w14:paraId="57C5CC34" w14:textId="77777777" w:rsidR="008C1C30" w:rsidRPr="008C1C30" w:rsidRDefault="008C1C30" w:rsidP="008C1C30">
      <w:pPr>
        <w:pStyle w:val="ListParagraph"/>
        <w:numPr>
          <w:ilvl w:val="0"/>
          <w:numId w:val="3"/>
        </w:numPr>
        <w:spacing w:after="160" w:line="259" w:lineRule="auto"/>
        <w:jc w:val="both"/>
        <w:rPr>
          <w:rFonts w:ascii="Arial" w:hAnsi="Arial" w:cs="Arial"/>
          <w:sz w:val="20"/>
          <w:szCs w:val="20"/>
        </w:rPr>
      </w:pPr>
      <w:r w:rsidRPr="008C1C30">
        <w:rPr>
          <w:rFonts w:ascii="Arial" w:hAnsi="Arial" w:cs="Arial"/>
          <w:sz w:val="20"/>
          <w:szCs w:val="20"/>
        </w:rPr>
        <w:t>Your dispute is too complex and better dealt with elsewhere</w:t>
      </w:r>
      <w:r w:rsidR="009B4CA1">
        <w:rPr>
          <w:rFonts w:ascii="Arial" w:hAnsi="Arial" w:cs="Arial"/>
          <w:sz w:val="20"/>
          <w:szCs w:val="20"/>
        </w:rPr>
        <w:t>,</w:t>
      </w:r>
      <w:r w:rsidRPr="008C1C30">
        <w:rPr>
          <w:rFonts w:ascii="Arial" w:hAnsi="Arial" w:cs="Arial"/>
          <w:sz w:val="20"/>
          <w:szCs w:val="20"/>
        </w:rPr>
        <w:t xml:space="preserve"> or if dealing with such a type of dispute would seriously impair the effective operation of the NCS</w:t>
      </w:r>
    </w:p>
    <w:p w14:paraId="5A37C287" w14:textId="77777777" w:rsidR="009B4CA1" w:rsidRDefault="009B4CA1" w:rsidP="00337ED1">
      <w:pPr>
        <w:pStyle w:val="ListParagraph"/>
        <w:tabs>
          <w:tab w:val="left" w:pos="0"/>
        </w:tabs>
        <w:spacing w:line="360" w:lineRule="auto"/>
        <w:ind w:left="0" w:right="142"/>
        <w:jc w:val="both"/>
        <w:rPr>
          <w:rFonts w:ascii="Arial" w:hAnsi="Arial" w:cs="Arial"/>
          <w:b/>
          <w:sz w:val="20"/>
          <w:szCs w:val="20"/>
        </w:rPr>
      </w:pPr>
    </w:p>
    <w:p w14:paraId="1E03DC14" w14:textId="7888EDE4" w:rsidR="00337ED1" w:rsidRDefault="00337ED1" w:rsidP="00337ED1">
      <w:pPr>
        <w:pStyle w:val="ListParagraph"/>
        <w:tabs>
          <w:tab w:val="left" w:pos="0"/>
        </w:tabs>
        <w:spacing w:line="360" w:lineRule="auto"/>
        <w:ind w:left="0" w:right="142"/>
        <w:jc w:val="both"/>
        <w:rPr>
          <w:rFonts w:ascii="Arial" w:hAnsi="Arial" w:cs="Arial"/>
          <w:b/>
          <w:sz w:val="20"/>
          <w:szCs w:val="20"/>
        </w:rPr>
      </w:pPr>
      <w:r>
        <w:rPr>
          <w:rFonts w:ascii="Arial" w:hAnsi="Arial" w:cs="Arial"/>
          <w:b/>
          <w:sz w:val="20"/>
          <w:szCs w:val="20"/>
        </w:rPr>
        <w:t>My complaint is related to a vehicle loan</w:t>
      </w:r>
      <w:r w:rsidR="0043715A">
        <w:rPr>
          <w:rFonts w:ascii="Arial" w:hAnsi="Arial" w:cs="Arial"/>
          <w:b/>
          <w:sz w:val="20"/>
          <w:szCs w:val="20"/>
        </w:rPr>
        <w:t xml:space="preserve">, finance agreement </w:t>
      </w:r>
      <w:r>
        <w:rPr>
          <w:rFonts w:ascii="Arial" w:hAnsi="Arial" w:cs="Arial"/>
          <w:b/>
          <w:sz w:val="20"/>
          <w:szCs w:val="20"/>
        </w:rPr>
        <w:t>or insurance. Can I still use the NCS?</w:t>
      </w:r>
      <w:r w:rsidRPr="001C2C39">
        <w:rPr>
          <w:rFonts w:ascii="Arial" w:hAnsi="Arial" w:cs="Arial"/>
          <w:sz w:val="20"/>
          <w:szCs w:val="20"/>
        </w:rPr>
        <w:br/>
      </w:r>
      <w:r w:rsidRPr="002B6471">
        <w:rPr>
          <w:rFonts w:ascii="Arial" w:hAnsi="Arial" w:cs="Arial"/>
          <w:b/>
          <w:sz w:val="20"/>
          <w:szCs w:val="20"/>
        </w:rPr>
        <w:t>No</w:t>
      </w:r>
      <w:r w:rsidRPr="001C2C39">
        <w:rPr>
          <w:rFonts w:ascii="Arial" w:hAnsi="Arial" w:cs="Arial"/>
          <w:sz w:val="20"/>
          <w:szCs w:val="20"/>
        </w:rPr>
        <w:t xml:space="preserve">, disputes relating to </w:t>
      </w:r>
      <w:r w:rsidRPr="002B6471">
        <w:rPr>
          <w:rFonts w:ascii="Arial" w:hAnsi="Arial" w:cs="Arial"/>
          <w:i/>
          <w:sz w:val="20"/>
          <w:szCs w:val="20"/>
        </w:rPr>
        <w:t>financial services</w:t>
      </w:r>
      <w:r w:rsidRPr="001C2C39">
        <w:rPr>
          <w:rFonts w:ascii="Arial" w:hAnsi="Arial" w:cs="Arial"/>
          <w:sz w:val="20"/>
          <w:szCs w:val="20"/>
        </w:rPr>
        <w:t xml:space="preserve"> must be handled by the Financial Ombudsman Service (FOS)</w:t>
      </w:r>
      <w:r w:rsidR="00972819">
        <w:rPr>
          <w:rFonts w:ascii="Arial" w:hAnsi="Arial" w:cs="Arial"/>
          <w:sz w:val="20"/>
          <w:szCs w:val="20"/>
        </w:rPr>
        <w:t xml:space="preserve"> </w:t>
      </w:r>
      <w:hyperlink r:id="rId8" w:history="1">
        <w:r w:rsidR="002B6471" w:rsidRPr="006F4040">
          <w:rPr>
            <w:rStyle w:val="Hyperlink"/>
            <w:rFonts w:ascii="Arial" w:hAnsi="Arial" w:cs="Arial"/>
            <w:sz w:val="20"/>
            <w:szCs w:val="20"/>
          </w:rPr>
          <w:t>www.financial-ombudsman.org.uk</w:t>
        </w:r>
      </w:hyperlink>
      <w:r w:rsidR="002B6471">
        <w:rPr>
          <w:rFonts w:ascii="Arial" w:hAnsi="Arial" w:cs="Arial"/>
          <w:sz w:val="20"/>
          <w:szCs w:val="20"/>
        </w:rPr>
        <w:t xml:space="preserve"> Tel 0800 023 4567</w:t>
      </w:r>
      <w:r w:rsidRPr="001C2C39">
        <w:rPr>
          <w:rFonts w:ascii="Arial" w:hAnsi="Arial" w:cs="Arial"/>
          <w:sz w:val="20"/>
          <w:szCs w:val="20"/>
        </w:rPr>
        <w:t xml:space="preserve"> </w:t>
      </w:r>
    </w:p>
    <w:p w14:paraId="151E9C1F" w14:textId="77777777" w:rsidR="00337ED1" w:rsidRDefault="00337ED1" w:rsidP="00337ED1">
      <w:pPr>
        <w:tabs>
          <w:tab w:val="left" w:pos="0"/>
        </w:tabs>
        <w:spacing w:line="360" w:lineRule="auto"/>
        <w:ind w:right="142"/>
        <w:jc w:val="both"/>
        <w:rPr>
          <w:rFonts w:ascii="Arial" w:hAnsi="Arial" w:cs="Arial"/>
          <w:b/>
          <w:sz w:val="20"/>
          <w:szCs w:val="20"/>
        </w:rPr>
      </w:pPr>
      <w:r>
        <w:rPr>
          <w:rFonts w:ascii="Arial" w:hAnsi="Arial" w:cs="Arial"/>
          <w:b/>
          <w:sz w:val="20"/>
          <w:szCs w:val="20"/>
        </w:rPr>
        <w:t xml:space="preserve">Helpful definitions  </w:t>
      </w:r>
    </w:p>
    <w:p w14:paraId="52581539" w14:textId="29A08293" w:rsidR="00337ED1" w:rsidRPr="00190A1C" w:rsidRDefault="00337ED1" w:rsidP="00337ED1">
      <w:pPr>
        <w:tabs>
          <w:tab w:val="left" w:pos="0"/>
        </w:tabs>
        <w:spacing w:line="360" w:lineRule="auto"/>
        <w:ind w:right="142"/>
        <w:jc w:val="both"/>
        <w:rPr>
          <w:rFonts w:ascii="Arial" w:hAnsi="Arial" w:cs="Arial"/>
          <w:b/>
          <w:sz w:val="20"/>
          <w:szCs w:val="20"/>
        </w:rPr>
      </w:pPr>
      <w:r w:rsidRPr="00190A1C">
        <w:rPr>
          <w:rFonts w:ascii="Arial" w:hAnsi="Arial" w:cs="Arial"/>
          <w:b/>
          <w:sz w:val="20"/>
          <w:szCs w:val="20"/>
        </w:rPr>
        <w:t>Consumer</w:t>
      </w:r>
      <w:r>
        <w:rPr>
          <w:rFonts w:ascii="Arial" w:hAnsi="Arial" w:cs="Arial"/>
          <w:sz w:val="20"/>
          <w:szCs w:val="20"/>
        </w:rPr>
        <w:t xml:space="preserve">: A consumer is person who purchases goods and services for personal use. The individual is acting for </w:t>
      </w:r>
      <w:r w:rsidR="002B6471">
        <w:rPr>
          <w:rFonts w:ascii="Arial" w:hAnsi="Arial" w:cs="Arial"/>
          <w:sz w:val="20"/>
          <w:szCs w:val="20"/>
        </w:rPr>
        <w:t>purposes</w:t>
      </w:r>
      <w:r>
        <w:rPr>
          <w:rFonts w:ascii="Arial" w:hAnsi="Arial" w:cs="Arial"/>
          <w:sz w:val="20"/>
          <w:szCs w:val="20"/>
        </w:rPr>
        <w:t xml:space="preserve"> wholly or mainly outside that individual’s trade, business, craft or profession. </w:t>
      </w:r>
    </w:p>
    <w:p w14:paraId="2E38725C" w14:textId="77777777" w:rsidR="00543017" w:rsidRDefault="00543017" w:rsidP="00337ED1">
      <w:pPr>
        <w:tabs>
          <w:tab w:val="left" w:pos="0"/>
          <w:tab w:val="left" w:pos="5387"/>
        </w:tabs>
        <w:spacing w:line="360" w:lineRule="auto"/>
        <w:ind w:right="142"/>
        <w:jc w:val="both"/>
        <w:rPr>
          <w:rFonts w:ascii="Arial" w:hAnsi="Arial" w:cs="Arial"/>
          <w:b/>
          <w:sz w:val="20"/>
          <w:szCs w:val="20"/>
        </w:rPr>
      </w:pPr>
    </w:p>
    <w:p w14:paraId="6F09027E" w14:textId="77777777" w:rsidR="00543017" w:rsidRDefault="00543017" w:rsidP="00337ED1">
      <w:pPr>
        <w:tabs>
          <w:tab w:val="left" w:pos="0"/>
          <w:tab w:val="left" w:pos="5387"/>
        </w:tabs>
        <w:spacing w:line="360" w:lineRule="auto"/>
        <w:ind w:right="142"/>
        <w:jc w:val="both"/>
        <w:rPr>
          <w:rFonts w:ascii="Arial" w:hAnsi="Arial" w:cs="Arial"/>
          <w:b/>
          <w:sz w:val="20"/>
          <w:szCs w:val="20"/>
        </w:rPr>
      </w:pPr>
    </w:p>
    <w:p w14:paraId="35787B8B" w14:textId="77777777" w:rsidR="00AC746E" w:rsidRDefault="00AC746E" w:rsidP="00337ED1">
      <w:pPr>
        <w:tabs>
          <w:tab w:val="left" w:pos="0"/>
          <w:tab w:val="left" w:pos="5387"/>
        </w:tabs>
        <w:spacing w:line="360" w:lineRule="auto"/>
        <w:ind w:right="142"/>
        <w:jc w:val="both"/>
        <w:rPr>
          <w:rFonts w:ascii="Arial" w:hAnsi="Arial" w:cs="Arial"/>
          <w:b/>
          <w:sz w:val="20"/>
          <w:szCs w:val="20"/>
        </w:rPr>
      </w:pPr>
    </w:p>
    <w:p w14:paraId="1832FBE2" w14:textId="7550BD3B" w:rsidR="00337ED1" w:rsidRDefault="00543017" w:rsidP="00337ED1">
      <w:pPr>
        <w:tabs>
          <w:tab w:val="left" w:pos="0"/>
          <w:tab w:val="left" w:pos="5387"/>
        </w:tabs>
        <w:spacing w:line="360" w:lineRule="auto"/>
        <w:ind w:right="142"/>
        <w:jc w:val="both"/>
        <w:rPr>
          <w:rFonts w:ascii="Arial" w:hAnsi="Arial" w:cs="Arial"/>
          <w:sz w:val="20"/>
          <w:szCs w:val="20"/>
        </w:rPr>
      </w:pPr>
      <w:r>
        <w:rPr>
          <w:rFonts w:ascii="Arial" w:hAnsi="Arial" w:cs="Arial"/>
          <w:b/>
          <w:sz w:val="20"/>
          <w:szCs w:val="20"/>
        </w:rPr>
        <w:lastRenderedPageBreak/>
        <w:t>T</w:t>
      </w:r>
      <w:r w:rsidR="00337ED1">
        <w:rPr>
          <w:rFonts w:ascii="Arial" w:hAnsi="Arial" w:cs="Arial"/>
          <w:b/>
          <w:sz w:val="20"/>
          <w:szCs w:val="20"/>
        </w:rPr>
        <w:t>rader</w:t>
      </w:r>
      <w:r w:rsidR="00337ED1">
        <w:rPr>
          <w:rFonts w:ascii="Arial" w:hAnsi="Arial" w:cs="Arial"/>
          <w:sz w:val="20"/>
          <w:szCs w:val="20"/>
        </w:rPr>
        <w:t xml:space="preserve">: A person acting for purposes relating to that person’s trade, business, craft or profession, whether acting personally or through another person acting in the trader’s name or on the trader’s behalf. </w:t>
      </w:r>
    </w:p>
    <w:p w14:paraId="76F5CE36" w14:textId="77777777" w:rsidR="00337ED1" w:rsidRPr="00C05A13" w:rsidRDefault="00337ED1" w:rsidP="008D6A0A">
      <w:pPr>
        <w:jc w:val="both"/>
        <w:rPr>
          <w:rFonts w:ascii="Arial" w:hAnsi="Arial" w:cs="Arial"/>
          <w:sz w:val="20"/>
          <w:szCs w:val="20"/>
        </w:rPr>
      </w:pPr>
      <w:r>
        <w:rPr>
          <w:rFonts w:ascii="Arial" w:hAnsi="Arial" w:cs="Arial"/>
          <w:b/>
          <w:sz w:val="20"/>
          <w:szCs w:val="20"/>
        </w:rPr>
        <w:t>Complete complaint file</w:t>
      </w:r>
      <w:r>
        <w:rPr>
          <w:rFonts w:ascii="Arial" w:hAnsi="Arial" w:cs="Arial"/>
          <w:sz w:val="20"/>
          <w:szCs w:val="20"/>
        </w:rPr>
        <w:t xml:space="preserve">: </w:t>
      </w:r>
      <w:r w:rsidR="008D6A0A" w:rsidRPr="008D6A0A">
        <w:rPr>
          <w:rFonts w:ascii="Arial" w:hAnsi="Arial" w:cs="Arial"/>
          <w:sz w:val="20"/>
          <w:szCs w:val="20"/>
        </w:rPr>
        <w:t xml:space="preserve">A complaint file is </w:t>
      </w:r>
      <w:r w:rsidR="008D6A0A">
        <w:rPr>
          <w:rFonts w:ascii="Arial" w:hAnsi="Arial" w:cs="Arial"/>
          <w:sz w:val="20"/>
          <w:szCs w:val="20"/>
        </w:rPr>
        <w:t>‘</w:t>
      </w:r>
      <w:r w:rsidR="008D6A0A" w:rsidRPr="008D6A0A">
        <w:rPr>
          <w:rFonts w:ascii="Arial" w:hAnsi="Arial" w:cs="Arial"/>
          <w:sz w:val="20"/>
          <w:szCs w:val="20"/>
        </w:rPr>
        <w:t>complete</w:t>
      </w:r>
      <w:r w:rsidR="008D6A0A">
        <w:rPr>
          <w:rFonts w:ascii="Arial" w:hAnsi="Arial" w:cs="Arial"/>
          <w:sz w:val="20"/>
          <w:szCs w:val="20"/>
        </w:rPr>
        <w:t>’</w:t>
      </w:r>
      <w:r w:rsidR="008D6A0A" w:rsidRPr="008D6A0A">
        <w:rPr>
          <w:rFonts w:ascii="Arial" w:hAnsi="Arial" w:cs="Arial"/>
          <w:sz w:val="20"/>
          <w:szCs w:val="20"/>
        </w:rPr>
        <w:t xml:space="preserve"> once a case handler has received all the necessary information and </w:t>
      </w:r>
      <w:r w:rsidR="00772866" w:rsidRPr="008D6A0A">
        <w:rPr>
          <w:rFonts w:ascii="Arial" w:hAnsi="Arial" w:cs="Arial"/>
          <w:sz w:val="20"/>
          <w:szCs w:val="20"/>
        </w:rPr>
        <w:t>documentation,</w:t>
      </w:r>
      <w:r w:rsidR="008D6A0A" w:rsidRPr="008D6A0A">
        <w:rPr>
          <w:rFonts w:ascii="Arial" w:hAnsi="Arial" w:cs="Arial"/>
          <w:sz w:val="20"/>
          <w:szCs w:val="20"/>
        </w:rPr>
        <w:t xml:space="preserve"> </w:t>
      </w:r>
      <w:r w:rsidR="00772866">
        <w:rPr>
          <w:rFonts w:ascii="Arial" w:hAnsi="Arial" w:cs="Arial"/>
          <w:sz w:val="20"/>
          <w:szCs w:val="20"/>
        </w:rPr>
        <w:t xml:space="preserve">he/she </w:t>
      </w:r>
      <w:r w:rsidR="008D6A0A" w:rsidRPr="008D6A0A">
        <w:rPr>
          <w:rFonts w:ascii="Arial" w:hAnsi="Arial" w:cs="Arial"/>
          <w:sz w:val="20"/>
          <w:szCs w:val="20"/>
        </w:rPr>
        <w:t>require</w:t>
      </w:r>
      <w:r w:rsidR="00772866">
        <w:rPr>
          <w:rFonts w:ascii="Arial" w:hAnsi="Arial" w:cs="Arial"/>
          <w:sz w:val="20"/>
          <w:szCs w:val="20"/>
        </w:rPr>
        <w:t>s</w:t>
      </w:r>
      <w:r w:rsidR="008D6A0A" w:rsidRPr="008D6A0A">
        <w:rPr>
          <w:rFonts w:ascii="Arial" w:hAnsi="Arial" w:cs="Arial"/>
          <w:sz w:val="20"/>
          <w:szCs w:val="20"/>
        </w:rPr>
        <w:t xml:space="preserve"> from the </w:t>
      </w:r>
      <w:r w:rsidR="008D6A0A" w:rsidRPr="008D6A0A">
        <w:rPr>
          <w:rFonts w:ascii="Arial" w:hAnsi="Arial" w:cs="Arial"/>
          <w:i/>
          <w:sz w:val="20"/>
          <w:szCs w:val="20"/>
        </w:rPr>
        <w:t xml:space="preserve">consumer </w:t>
      </w:r>
      <w:r w:rsidR="008D6A0A" w:rsidRPr="008D6A0A">
        <w:rPr>
          <w:rFonts w:ascii="Arial" w:hAnsi="Arial" w:cs="Arial"/>
          <w:sz w:val="20"/>
          <w:szCs w:val="20"/>
        </w:rPr>
        <w:t xml:space="preserve">and </w:t>
      </w:r>
      <w:r w:rsidR="008D6A0A" w:rsidRPr="008D6A0A">
        <w:rPr>
          <w:rFonts w:ascii="Arial" w:hAnsi="Arial" w:cs="Arial"/>
          <w:i/>
          <w:sz w:val="20"/>
          <w:szCs w:val="20"/>
        </w:rPr>
        <w:t>trader</w:t>
      </w:r>
      <w:r w:rsidR="008D6A0A" w:rsidRPr="008D6A0A">
        <w:rPr>
          <w:rFonts w:ascii="Arial" w:hAnsi="Arial" w:cs="Arial"/>
          <w:sz w:val="20"/>
          <w:szCs w:val="20"/>
        </w:rPr>
        <w:t xml:space="preserve"> which may include additional expert opinions or other evidence that either party wish to submit in support or defence of the dispute.</w:t>
      </w:r>
      <w:r>
        <w:rPr>
          <w:rFonts w:ascii="Arial" w:hAnsi="Arial" w:cs="Arial"/>
          <w:sz w:val="20"/>
          <w:szCs w:val="20"/>
        </w:rPr>
        <w:t xml:space="preserve"> </w:t>
      </w:r>
    </w:p>
    <w:p w14:paraId="29AAA365" w14:textId="77777777" w:rsidR="00337ED1" w:rsidRPr="00772866" w:rsidRDefault="00337ED1" w:rsidP="00772866">
      <w:pPr>
        <w:jc w:val="both"/>
        <w:rPr>
          <w:rFonts w:ascii="Arial" w:hAnsi="Arial" w:cs="Arial"/>
          <w:sz w:val="20"/>
          <w:szCs w:val="20"/>
        </w:rPr>
      </w:pPr>
      <w:r>
        <w:rPr>
          <w:rFonts w:ascii="Arial" w:hAnsi="Arial" w:cs="Arial"/>
          <w:b/>
          <w:sz w:val="20"/>
          <w:szCs w:val="20"/>
        </w:rPr>
        <w:t>Sales contract</w:t>
      </w:r>
      <w:r>
        <w:rPr>
          <w:rFonts w:ascii="Arial" w:hAnsi="Arial" w:cs="Arial"/>
          <w:sz w:val="20"/>
          <w:szCs w:val="20"/>
        </w:rPr>
        <w:t xml:space="preserve">: </w:t>
      </w:r>
      <w:r w:rsidR="00772866" w:rsidRPr="00772866">
        <w:rPr>
          <w:rFonts w:ascii="Arial" w:hAnsi="Arial" w:cs="Arial"/>
          <w:sz w:val="20"/>
          <w:szCs w:val="20"/>
        </w:rPr>
        <w:t xml:space="preserve">A contract under which a trader transfers or agrees to transfer the ownership of goods to a consumer and the consumer pays or agrees to pay the price, including any contract that has both goods and service as its object. As described under the </w:t>
      </w:r>
      <w:r w:rsidR="00772866" w:rsidRPr="00772866">
        <w:rPr>
          <w:rFonts w:ascii="Arial" w:hAnsi="Arial" w:cs="Arial"/>
          <w:i/>
          <w:sz w:val="20"/>
          <w:szCs w:val="20"/>
        </w:rPr>
        <w:t>Consumer Rights Act 2015</w:t>
      </w:r>
      <w:r w:rsidR="00772866" w:rsidRPr="00772866">
        <w:rPr>
          <w:rFonts w:ascii="Arial" w:hAnsi="Arial" w:cs="Arial"/>
          <w:sz w:val="20"/>
          <w:szCs w:val="20"/>
        </w:rPr>
        <w:t>, as contract of sale of goods is a contract by which the seller transfers or agrees to transfer the property in goods to the buyer for a money consideration, called the price.</w:t>
      </w:r>
    </w:p>
    <w:p w14:paraId="69977EFE" w14:textId="047AFDD7" w:rsidR="00337ED1" w:rsidRDefault="00337ED1" w:rsidP="00337ED1">
      <w:pPr>
        <w:tabs>
          <w:tab w:val="left" w:pos="0"/>
          <w:tab w:val="left" w:pos="5245"/>
        </w:tabs>
        <w:spacing w:line="360" w:lineRule="auto"/>
        <w:ind w:right="142"/>
        <w:jc w:val="both"/>
        <w:rPr>
          <w:rFonts w:ascii="Arial" w:hAnsi="Arial" w:cs="Arial"/>
          <w:sz w:val="20"/>
          <w:szCs w:val="20"/>
        </w:rPr>
      </w:pPr>
      <w:r>
        <w:rPr>
          <w:rFonts w:ascii="Arial" w:hAnsi="Arial" w:cs="Arial"/>
          <w:b/>
          <w:sz w:val="20"/>
          <w:szCs w:val="20"/>
        </w:rPr>
        <w:t>Service contract</w:t>
      </w:r>
      <w:r>
        <w:rPr>
          <w:rFonts w:ascii="Arial" w:hAnsi="Arial" w:cs="Arial"/>
          <w:sz w:val="20"/>
          <w:szCs w:val="20"/>
        </w:rPr>
        <w:t xml:space="preserve">: A contract other than a sales contract, under which a trader supplies, or agrees to supply a service to a consumer and the consumer pays, or agrees to pay, the price. </w:t>
      </w:r>
    </w:p>
    <w:p w14:paraId="7D68DDB8" w14:textId="77777777" w:rsidR="00543017" w:rsidRDefault="00543017" w:rsidP="00337ED1">
      <w:pPr>
        <w:tabs>
          <w:tab w:val="left" w:pos="0"/>
          <w:tab w:val="left" w:pos="5245"/>
        </w:tabs>
        <w:spacing w:line="360" w:lineRule="auto"/>
        <w:ind w:right="142"/>
        <w:jc w:val="both"/>
        <w:rPr>
          <w:rFonts w:ascii="Arial" w:hAnsi="Arial" w:cs="Arial"/>
          <w:sz w:val="20"/>
          <w:szCs w:val="20"/>
        </w:rPr>
      </w:pPr>
    </w:p>
    <w:p w14:paraId="73EFB2CF" w14:textId="63237EF5" w:rsidR="00337ED1" w:rsidRDefault="00337ED1" w:rsidP="00337ED1">
      <w:pPr>
        <w:tabs>
          <w:tab w:val="left" w:pos="0"/>
        </w:tabs>
        <w:spacing w:line="360" w:lineRule="auto"/>
        <w:ind w:right="142"/>
        <w:jc w:val="center"/>
        <w:rPr>
          <w:rFonts w:ascii="Arial" w:hAnsi="Arial" w:cs="Arial"/>
          <w:sz w:val="20"/>
          <w:szCs w:val="20"/>
        </w:rPr>
      </w:pPr>
      <w:r w:rsidRPr="00B25420">
        <w:rPr>
          <w:rFonts w:ascii="Arial" w:hAnsi="Arial" w:cs="Arial"/>
          <w:b/>
          <w:sz w:val="20"/>
          <w:szCs w:val="20"/>
        </w:rPr>
        <w:t>The National Conciliation Service</w:t>
      </w:r>
      <w:r w:rsidRPr="007E2085">
        <w:rPr>
          <w:rFonts w:ascii="Arial" w:hAnsi="Arial" w:cs="Arial"/>
          <w:sz w:val="20"/>
          <w:szCs w:val="20"/>
        </w:rPr>
        <w:br/>
      </w:r>
      <w:r w:rsidR="001F5A64">
        <w:rPr>
          <w:rFonts w:ascii="Arial" w:hAnsi="Arial" w:cs="Arial"/>
          <w:sz w:val="20"/>
          <w:szCs w:val="20"/>
        </w:rPr>
        <w:t>PO Box 6562</w:t>
      </w:r>
      <w:r w:rsidRPr="007E2085">
        <w:rPr>
          <w:rFonts w:ascii="Arial" w:hAnsi="Arial" w:cs="Arial"/>
          <w:sz w:val="20"/>
          <w:szCs w:val="20"/>
        </w:rPr>
        <w:br/>
        <w:t>Rugby</w:t>
      </w:r>
      <w:r w:rsidRPr="007E2085">
        <w:rPr>
          <w:rFonts w:ascii="Arial" w:hAnsi="Arial" w:cs="Arial"/>
          <w:sz w:val="20"/>
          <w:szCs w:val="20"/>
        </w:rPr>
        <w:br/>
        <w:t>CV2</w:t>
      </w:r>
      <w:r w:rsidR="001F5A64">
        <w:rPr>
          <w:rFonts w:ascii="Arial" w:hAnsi="Arial" w:cs="Arial"/>
          <w:sz w:val="20"/>
          <w:szCs w:val="20"/>
        </w:rPr>
        <w:t>1</w:t>
      </w:r>
      <w:r w:rsidRPr="007E2085">
        <w:rPr>
          <w:rFonts w:ascii="Arial" w:hAnsi="Arial" w:cs="Arial"/>
          <w:sz w:val="20"/>
          <w:szCs w:val="20"/>
        </w:rPr>
        <w:t xml:space="preserve"> </w:t>
      </w:r>
      <w:r w:rsidR="001F5A64">
        <w:rPr>
          <w:rFonts w:ascii="Arial" w:hAnsi="Arial" w:cs="Arial"/>
          <w:sz w:val="20"/>
          <w:szCs w:val="20"/>
        </w:rPr>
        <w:t>9QP</w:t>
      </w:r>
    </w:p>
    <w:p w14:paraId="4DAB958D" w14:textId="77777777" w:rsidR="00337ED1" w:rsidRPr="00B25420" w:rsidRDefault="00337ED1" w:rsidP="00337ED1">
      <w:pPr>
        <w:tabs>
          <w:tab w:val="left" w:pos="0"/>
        </w:tabs>
        <w:spacing w:line="360" w:lineRule="auto"/>
        <w:ind w:right="142"/>
        <w:jc w:val="center"/>
        <w:rPr>
          <w:rFonts w:ascii="Arial" w:hAnsi="Arial" w:cs="Arial"/>
          <w:b/>
          <w:sz w:val="20"/>
          <w:szCs w:val="20"/>
        </w:rPr>
      </w:pPr>
      <w:r w:rsidRPr="00B25420">
        <w:rPr>
          <w:rFonts w:ascii="Arial" w:hAnsi="Arial" w:cs="Arial"/>
          <w:b/>
          <w:sz w:val="20"/>
          <w:szCs w:val="20"/>
        </w:rPr>
        <w:t>01788 538317</w:t>
      </w:r>
    </w:p>
    <w:p w14:paraId="4A9520DB" w14:textId="63CA6ED1" w:rsidR="00337ED1" w:rsidRDefault="00BE4C1B" w:rsidP="00337ED1">
      <w:pPr>
        <w:tabs>
          <w:tab w:val="left" w:pos="0"/>
        </w:tabs>
        <w:spacing w:line="360" w:lineRule="auto"/>
        <w:ind w:right="142"/>
        <w:jc w:val="center"/>
        <w:rPr>
          <w:rStyle w:val="Hyperlink"/>
          <w:rFonts w:ascii="Arial" w:hAnsi="Arial" w:cs="Arial"/>
          <w:sz w:val="20"/>
          <w:szCs w:val="20"/>
        </w:rPr>
      </w:pPr>
      <w:hyperlink r:id="rId9" w:history="1">
        <w:r w:rsidR="00337ED1" w:rsidRPr="00B25420">
          <w:rPr>
            <w:rStyle w:val="Hyperlink"/>
            <w:rFonts w:ascii="Arial" w:hAnsi="Arial" w:cs="Arial"/>
            <w:sz w:val="20"/>
            <w:szCs w:val="20"/>
          </w:rPr>
          <w:t>www.nationalconciliationservice.co.uk</w:t>
        </w:r>
      </w:hyperlink>
    </w:p>
    <w:p w14:paraId="680A44C1" w14:textId="721B55E3" w:rsidR="001F5A64" w:rsidRPr="00974A8B" w:rsidRDefault="001F5A64" w:rsidP="00337ED1">
      <w:pPr>
        <w:tabs>
          <w:tab w:val="left" w:pos="0"/>
        </w:tabs>
        <w:spacing w:line="360" w:lineRule="auto"/>
        <w:ind w:right="142"/>
        <w:jc w:val="center"/>
        <w:rPr>
          <w:rFonts w:ascii="Arial" w:hAnsi="Arial" w:cs="Arial"/>
          <w:color w:val="1F497D"/>
          <w:sz w:val="20"/>
          <w:szCs w:val="20"/>
        </w:rPr>
      </w:pPr>
      <w:r>
        <w:rPr>
          <w:rStyle w:val="Hyperlink"/>
          <w:rFonts w:ascii="Arial" w:hAnsi="Arial" w:cs="Arial"/>
          <w:sz w:val="20"/>
          <w:szCs w:val="20"/>
        </w:rPr>
        <w:t xml:space="preserve">Email: </w:t>
      </w:r>
      <w:hyperlink r:id="rId10" w:history="1">
        <w:r w:rsidRPr="006F4040">
          <w:rPr>
            <w:rStyle w:val="Hyperlink"/>
            <w:rFonts w:ascii="Arial" w:hAnsi="Arial" w:cs="Arial"/>
            <w:sz w:val="20"/>
            <w:szCs w:val="20"/>
          </w:rPr>
          <w:t>contact@nationalconciliationservice.co.uk</w:t>
        </w:r>
      </w:hyperlink>
      <w:r>
        <w:rPr>
          <w:rStyle w:val="Hyperlink"/>
          <w:rFonts w:ascii="Arial" w:hAnsi="Arial" w:cs="Arial"/>
          <w:sz w:val="20"/>
          <w:szCs w:val="20"/>
        </w:rPr>
        <w:t xml:space="preserve"> </w:t>
      </w:r>
    </w:p>
    <w:p w14:paraId="561A5B35" w14:textId="77777777" w:rsidR="00571A94" w:rsidRDefault="00571A94" w:rsidP="00571A94">
      <w:pPr>
        <w:spacing w:after="0" w:line="240" w:lineRule="auto"/>
      </w:pPr>
      <w:r>
        <w:rPr>
          <w:rFonts w:ascii="Arial" w:hAnsi="Arial" w:cs="Arial"/>
          <w:noProof/>
        </w:rPr>
        <mc:AlternateContent>
          <mc:Choice Requires="wps">
            <w:drawing>
              <wp:anchor distT="0" distB="0" distL="114300" distR="114300" simplePos="0" relativeHeight="251660288" behindDoc="0" locked="0" layoutInCell="1" allowOverlap="1" wp14:anchorId="4C29DE70" wp14:editId="0484EFCB">
                <wp:simplePos x="0" y="0"/>
                <wp:positionH relativeFrom="column">
                  <wp:posOffset>1778735</wp:posOffset>
                </wp:positionH>
                <wp:positionV relativeFrom="paragraph">
                  <wp:posOffset>756984</wp:posOffset>
                </wp:positionV>
                <wp:extent cx="3861442" cy="766781"/>
                <wp:effectExtent l="0" t="0" r="24765" b="1460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1442" cy="766781"/>
                        </a:xfrm>
                        <a:prstGeom prst="rect">
                          <a:avLst/>
                        </a:prstGeom>
                        <a:solidFill>
                          <a:srgbClr val="FFFFFF"/>
                        </a:solidFill>
                        <a:ln w="9525">
                          <a:solidFill>
                            <a:schemeClr val="bg1">
                              <a:lumMod val="100000"/>
                              <a:lumOff val="0"/>
                            </a:schemeClr>
                          </a:solidFill>
                          <a:miter lim="800000"/>
                          <a:headEnd/>
                          <a:tailEnd/>
                        </a:ln>
                      </wps:spPr>
                      <wps:txbx>
                        <w:txbxContent>
                          <w:p w14:paraId="4AD4E513" w14:textId="637DD352" w:rsidR="00571A94" w:rsidRPr="005A31D1" w:rsidRDefault="00571A94" w:rsidP="00571A94">
                            <w:pPr>
                              <w:rPr>
                                <w:rFonts w:ascii="Arial" w:hAnsi="Arial" w:cs="Arial"/>
                                <w:noProof/>
                                <w:sz w:val="20"/>
                                <w:szCs w:val="20"/>
                              </w:rPr>
                            </w:pPr>
                            <w:r w:rsidRPr="009B5BA4">
                              <w:rPr>
                                <w:rFonts w:ascii="Arial" w:hAnsi="Arial" w:cs="Arial"/>
                                <w:b/>
                                <w:sz w:val="20"/>
                                <w:szCs w:val="20"/>
                              </w:rPr>
                              <w:t>The National Conciliation Service</w:t>
                            </w:r>
                            <w:r>
                              <w:rPr>
                                <w:rFonts w:ascii="Arial" w:hAnsi="Arial" w:cs="Arial"/>
                                <w:sz w:val="20"/>
                                <w:szCs w:val="20"/>
                              </w:rPr>
                              <w:t xml:space="preserve"> </w:t>
                            </w:r>
                            <w:r w:rsidRPr="005A31D1">
                              <w:rPr>
                                <w:rFonts w:ascii="Arial" w:hAnsi="Arial" w:cs="Arial"/>
                                <w:sz w:val="20"/>
                                <w:szCs w:val="20"/>
                              </w:rPr>
                              <w:t xml:space="preserve">is </w:t>
                            </w:r>
                            <w:r w:rsidR="0091777C">
                              <w:rPr>
                                <w:rFonts w:ascii="Arial" w:hAnsi="Arial" w:cs="Arial"/>
                                <w:sz w:val="20"/>
                                <w:szCs w:val="20"/>
                              </w:rPr>
                              <w:t xml:space="preserve">accredited by the Chartered Trading Standards Institute under the </w:t>
                            </w:r>
                            <w:r w:rsidRPr="005A31D1">
                              <w:rPr>
                                <w:rFonts w:ascii="Arial" w:hAnsi="Arial" w:cs="Arial"/>
                                <w:sz w:val="20"/>
                                <w:szCs w:val="20"/>
                              </w:rPr>
                              <w:t>Alternative Dispute Resolution for Consumer Disputes (Competent Authorities and Information) Regulation 2015</w:t>
                            </w:r>
                          </w:p>
                          <w:p w14:paraId="6464E829" w14:textId="77777777" w:rsidR="00571A94" w:rsidRDefault="00571A94" w:rsidP="00571A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9DE70" id="_x0000_t202" coordsize="21600,21600" o:spt="202" path="m,l,21600r21600,l21600,xe">
                <v:stroke joinstyle="miter"/>
                <v:path gradientshapeok="t" o:connecttype="rect"/>
              </v:shapetype>
              <v:shape id="Text Box 3" o:spid="_x0000_s1026" type="#_x0000_t202" style="position:absolute;margin-left:140.05pt;margin-top:59.6pt;width:304.05pt;height:6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" strokecolor="white [3212]">
                <v:textbox>
                  <w:txbxContent>
                    <w:p w14:paraId="4AD4E513" w14:textId="637DD352" w:rsidR="00571A94" w:rsidRPr="005A31D1" w:rsidRDefault="00571A94" w:rsidP="00571A94">
                      <w:pPr>
                        <w:rPr>
                          <w:rFonts w:ascii="Arial" w:hAnsi="Arial" w:cs="Arial"/>
                          <w:noProof/>
                          <w:sz w:val="20"/>
                          <w:szCs w:val="20"/>
                        </w:rPr>
                      </w:pPr>
                      <w:r w:rsidRPr="009B5BA4">
                        <w:rPr>
                          <w:rFonts w:ascii="Arial" w:hAnsi="Arial" w:cs="Arial"/>
                          <w:b/>
                          <w:sz w:val="20"/>
                          <w:szCs w:val="20"/>
                        </w:rPr>
                        <w:t>The National Conciliation Service</w:t>
                      </w:r>
                      <w:r>
                        <w:rPr>
                          <w:rFonts w:ascii="Arial" w:hAnsi="Arial" w:cs="Arial"/>
                          <w:sz w:val="20"/>
                          <w:szCs w:val="20"/>
                        </w:rPr>
                        <w:t xml:space="preserve"> </w:t>
                      </w:r>
                      <w:r w:rsidRPr="005A31D1">
                        <w:rPr>
                          <w:rFonts w:ascii="Arial" w:hAnsi="Arial" w:cs="Arial"/>
                          <w:sz w:val="20"/>
                          <w:szCs w:val="20"/>
                        </w:rPr>
                        <w:t xml:space="preserve">is </w:t>
                      </w:r>
                      <w:r w:rsidR="0091777C">
                        <w:rPr>
                          <w:rFonts w:ascii="Arial" w:hAnsi="Arial" w:cs="Arial"/>
                          <w:sz w:val="20"/>
                          <w:szCs w:val="20"/>
                        </w:rPr>
                        <w:t xml:space="preserve">accredited by the Chartered Trading Standards Institute under the </w:t>
                      </w:r>
                      <w:r w:rsidRPr="005A31D1">
                        <w:rPr>
                          <w:rFonts w:ascii="Arial" w:hAnsi="Arial" w:cs="Arial"/>
                          <w:sz w:val="20"/>
                          <w:szCs w:val="20"/>
                        </w:rPr>
                        <w:t>Alternative Dispute Resolution for Consumer Disputes (Competent Authorities and Information) Regulation 2015</w:t>
                      </w:r>
                    </w:p>
                    <w:p w14:paraId="6464E829" w14:textId="77777777" w:rsidR="00571A94" w:rsidRDefault="00571A94" w:rsidP="00571A94"/>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4907F61" wp14:editId="267369E8">
                <wp:simplePos x="0" y="0"/>
                <wp:positionH relativeFrom="column">
                  <wp:posOffset>0</wp:posOffset>
                </wp:positionH>
                <wp:positionV relativeFrom="paragraph">
                  <wp:posOffset>705485</wp:posOffset>
                </wp:positionV>
                <wp:extent cx="5695950" cy="889000"/>
                <wp:effectExtent l="9525" t="5715" r="9525" b="101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889000"/>
                        </a:xfrm>
                        <a:prstGeom prst="rect">
                          <a:avLst/>
                        </a:prstGeom>
                        <a:solidFill>
                          <a:srgbClr val="FFFFFF"/>
                        </a:solidFill>
                        <a:ln w="9525">
                          <a:solidFill>
                            <a:srgbClr val="000000"/>
                          </a:solidFill>
                          <a:miter lim="800000"/>
                          <a:headEnd/>
                          <a:tailEnd/>
                        </a:ln>
                      </wps:spPr>
                      <wps:txbx>
                        <w:txbxContent>
                          <w:p w14:paraId="302B0A9B" w14:textId="77777777" w:rsidR="00571A94" w:rsidRPr="006B0EC3" w:rsidRDefault="00571A94" w:rsidP="00571A94">
                            <w:r w:rsidRPr="006B0EC3">
                              <w:rPr>
                                <w:rFonts w:ascii="Arial" w:hAnsi="Arial" w:cs="Arial"/>
                                <w:noProof/>
                              </w:rPr>
                              <w:drawing>
                                <wp:inline distT="0" distB="0" distL="0" distR="0" wp14:anchorId="0A3BAEA8" wp14:editId="2EA82C3D">
                                  <wp:extent cx="1521033" cy="647700"/>
                                  <wp:effectExtent l="19050" t="0" r="296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I_logo_Cubed_CMYK_300dpi.jpg"/>
                                          <pic:cNvPicPr/>
                                        </pic:nvPicPr>
                                        <pic:blipFill>
                                          <a:blip r:embed="rId11" cstate="print"/>
                                          <a:stretch>
                                            <a:fillRect/>
                                          </a:stretch>
                                        </pic:blipFill>
                                        <pic:spPr>
                                          <a:xfrm>
                                            <a:off x="0" y="0"/>
                                            <a:ext cx="1521033" cy="647700"/>
                                          </a:xfrm>
                                          <a:prstGeom prst="rect">
                                            <a:avLst/>
                                          </a:prstGeom>
                                        </pic:spPr>
                                      </pic:pic>
                                    </a:graphicData>
                                  </a:graphic>
                                </wp:inline>
                              </w:drawing>
                            </w:r>
                          </w:p>
                          <w:p w14:paraId="7E429A45" w14:textId="77777777" w:rsidR="00571A94" w:rsidRPr="007313E9" w:rsidRDefault="00571A94" w:rsidP="00571A94">
                            <w:pPr>
                              <w:rPr>
                                <w:rFonts w:ascii="Arial" w:hAnsi="Arial" w:cs="Arial"/>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07F61" id="Text Box 2" o:spid="_x0000_s1027" type="#_x0000_t202" style="position:absolute;margin-left:0;margin-top:55.55pt;width:448.5pt;height: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">
                <v:textbox>
                  <w:txbxContent>
                    <w:p w14:paraId="302B0A9B" w14:textId="77777777" w:rsidR="00571A94" w:rsidRPr="006B0EC3" w:rsidRDefault="00571A94" w:rsidP="00571A94">
                      <w:r w:rsidRPr="006B0EC3">
                        <w:rPr>
                          <w:rFonts w:ascii="Arial" w:hAnsi="Arial" w:cs="Arial"/>
                          <w:noProof/>
                        </w:rPr>
                        <w:drawing>
                          <wp:inline distT="0" distB="0" distL="0" distR="0" wp14:anchorId="0A3BAEA8" wp14:editId="2EA82C3D">
                            <wp:extent cx="1521033" cy="647700"/>
                            <wp:effectExtent l="19050" t="0" r="296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I_logo_Cubed_CMYK_300dpi.jpg"/>
                                    <pic:cNvPicPr/>
                                  </pic:nvPicPr>
                                  <pic:blipFill>
                                    <a:blip r:embed="rId13" cstate="print"/>
                                    <a:stretch>
                                      <a:fillRect/>
                                    </a:stretch>
                                  </pic:blipFill>
                                  <pic:spPr>
                                    <a:xfrm>
                                      <a:off x="0" y="0"/>
                                      <a:ext cx="1521033" cy="647700"/>
                                    </a:xfrm>
                                    <a:prstGeom prst="rect">
                                      <a:avLst/>
                                    </a:prstGeom>
                                  </pic:spPr>
                                </pic:pic>
                              </a:graphicData>
                            </a:graphic>
                          </wp:inline>
                        </w:drawing>
                      </w:r>
                    </w:p>
                    <w:p w14:paraId="7E429A45" w14:textId="77777777" w:rsidR="00571A94" w:rsidRPr="007313E9" w:rsidRDefault="00571A94" w:rsidP="00571A94">
                      <w:pPr>
                        <w:rPr>
                          <w:rFonts w:ascii="Arial" w:hAnsi="Arial" w:cs="Arial"/>
                          <w:noProof/>
                        </w:rPr>
                      </w:pPr>
                    </w:p>
                  </w:txbxContent>
                </v:textbox>
                <w10:wrap type="square"/>
              </v:shape>
            </w:pict>
          </mc:Fallback>
        </mc:AlternateContent>
      </w:r>
    </w:p>
    <w:sectPr w:rsidR="00571A94" w:rsidSect="002665CC">
      <w:headerReference w:type="default" r:id="rId14"/>
      <w:pgSz w:w="12247" w:h="17180" w:code="11"/>
      <w:pgMar w:top="1276" w:right="907" w:bottom="1276" w:left="993"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49FFC7" w14:textId="77777777" w:rsidR="00BE4C1B" w:rsidRDefault="00BE4C1B" w:rsidP="007D651C">
      <w:pPr>
        <w:spacing w:after="0" w:line="240" w:lineRule="auto"/>
      </w:pPr>
      <w:r>
        <w:separator/>
      </w:r>
    </w:p>
  </w:endnote>
  <w:endnote w:type="continuationSeparator" w:id="0">
    <w:p w14:paraId="14A5887A" w14:textId="77777777" w:rsidR="00BE4C1B" w:rsidRDefault="00BE4C1B" w:rsidP="007D6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00022FF" w:usb1="C000205B" w:usb2="0000000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69C347" w14:textId="77777777" w:rsidR="00BE4C1B" w:rsidRDefault="00BE4C1B" w:rsidP="007D651C">
      <w:pPr>
        <w:spacing w:after="0" w:line="240" w:lineRule="auto"/>
      </w:pPr>
      <w:r>
        <w:separator/>
      </w:r>
    </w:p>
  </w:footnote>
  <w:footnote w:type="continuationSeparator" w:id="0">
    <w:p w14:paraId="00BABFD1" w14:textId="77777777" w:rsidR="00BE4C1B" w:rsidRDefault="00BE4C1B" w:rsidP="007D65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78143" w14:textId="77777777" w:rsidR="007D651C" w:rsidRPr="007D651C" w:rsidRDefault="007D651C" w:rsidP="007D651C">
    <w:pPr>
      <w:pStyle w:val="Header"/>
      <w:jc w:val="center"/>
      <w:rPr>
        <w:b/>
        <w:sz w:val="24"/>
        <w:szCs w:val="24"/>
      </w:rPr>
    </w:pPr>
    <w:r w:rsidRPr="007D651C">
      <w:rPr>
        <w:b/>
        <w:sz w:val="24"/>
        <w:szCs w:val="24"/>
      </w:rPr>
      <w:t>NATIONAL CONCILIATION SERVICE</w:t>
    </w:r>
  </w:p>
  <w:p w14:paraId="6DC6A501" w14:textId="77777777" w:rsidR="007D651C" w:rsidRPr="007D651C" w:rsidRDefault="007D651C" w:rsidP="007D651C">
    <w:pPr>
      <w:pStyle w:val="Header"/>
      <w:jc w:val="center"/>
      <w:rPr>
        <w:b/>
        <w:sz w:val="24"/>
        <w:szCs w:val="24"/>
      </w:rPr>
    </w:pPr>
    <w:r w:rsidRPr="007D651C">
      <w:rPr>
        <w:b/>
        <w:sz w:val="24"/>
        <w:szCs w:val="24"/>
      </w:rPr>
      <w:t>RESOLVING CONSUMER COMPLAINTS WITHIN THE MOTOR INDUSTRY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277D35"/>
    <w:multiLevelType w:val="hybridMultilevel"/>
    <w:tmpl w:val="C8A04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52308C"/>
    <w:multiLevelType w:val="hybridMultilevel"/>
    <w:tmpl w:val="5AEEEFE0"/>
    <w:lvl w:ilvl="0" w:tplc="08090001">
      <w:start w:val="1"/>
      <w:numFmt w:val="bullet"/>
      <w:lvlText w:val=""/>
      <w:lvlJc w:val="left"/>
      <w:pPr>
        <w:ind w:left="2007" w:hanging="360"/>
      </w:pPr>
      <w:rPr>
        <w:rFonts w:ascii="Symbol" w:hAnsi="Symbol" w:hint="default"/>
      </w:rPr>
    </w:lvl>
    <w:lvl w:ilvl="1" w:tplc="08090003">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2" w15:restartNumberingAfterBreak="0">
    <w:nsid w:val="7CE527BB"/>
    <w:multiLevelType w:val="hybridMultilevel"/>
    <w:tmpl w:val="D5466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ED1"/>
    <w:rsid w:val="0001346D"/>
    <w:rsid w:val="000178F3"/>
    <w:rsid w:val="0003590E"/>
    <w:rsid w:val="00041C9F"/>
    <w:rsid w:val="00042BC8"/>
    <w:rsid w:val="00056580"/>
    <w:rsid w:val="0006663B"/>
    <w:rsid w:val="00081716"/>
    <w:rsid w:val="000B168D"/>
    <w:rsid w:val="000C3C61"/>
    <w:rsid w:val="00102B44"/>
    <w:rsid w:val="00124A82"/>
    <w:rsid w:val="001354B0"/>
    <w:rsid w:val="00157A04"/>
    <w:rsid w:val="00160190"/>
    <w:rsid w:val="00163175"/>
    <w:rsid w:val="00166C86"/>
    <w:rsid w:val="001A3F3D"/>
    <w:rsid w:val="001F5A64"/>
    <w:rsid w:val="002128B0"/>
    <w:rsid w:val="00233CBC"/>
    <w:rsid w:val="002438C0"/>
    <w:rsid w:val="00257BE0"/>
    <w:rsid w:val="00291750"/>
    <w:rsid w:val="00294B3F"/>
    <w:rsid w:val="002A688A"/>
    <w:rsid w:val="002B6438"/>
    <w:rsid w:val="002B6471"/>
    <w:rsid w:val="002C7B3E"/>
    <w:rsid w:val="002D5369"/>
    <w:rsid w:val="002E5371"/>
    <w:rsid w:val="002F16E6"/>
    <w:rsid w:val="00317B62"/>
    <w:rsid w:val="00326A44"/>
    <w:rsid w:val="003351BF"/>
    <w:rsid w:val="00337ED1"/>
    <w:rsid w:val="003657E9"/>
    <w:rsid w:val="003A69B1"/>
    <w:rsid w:val="003E073A"/>
    <w:rsid w:val="003E3FB0"/>
    <w:rsid w:val="0043715A"/>
    <w:rsid w:val="00466F90"/>
    <w:rsid w:val="0047690E"/>
    <w:rsid w:val="00482A53"/>
    <w:rsid w:val="00497165"/>
    <w:rsid w:val="004B41B0"/>
    <w:rsid w:val="004B5980"/>
    <w:rsid w:val="004C4006"/>
    <w:rsid w:val="004F3972"/>
    <w:rsid w:val="0050235D"/>
    <w:rsid w:val="0051763E"/>
    <w:rsid w:val="00530701"/>
    <w:rsid w:val="0054085B"/>
    <w:rsid w:val="00543017"/>
    <w:rsid w:val="0056113D"/>
    <w:rsid w:val="00562441"/>
    <w:rsid w:val="00571A94"/>
    <w:rsid w:val="00581546"/>
    <w:rsid w:val="00583523"/>
    <w:rsid w:val="00595501"/>
    <w:rsid w:val="005E7369"/>
    <w:rsid w:val="00620F17"/>
    <w:rsid w:val="00664B48"/>
    <w:rsid w:val="00692477"/>
    <w:rsid w:val="006A0FA0"/>
    <w:rsid w:val="006B164C"/>
    <w:rsid w:val="006B25CB"/>
    <w:rsid w:val="006C455D"/>
    <w:rsid w:val="006E5B0B"/>
    <w:rsid w:val="006E6790"/>
    <w:rsid w:val="00706B6C"/>
    <w:rsid w:val="00732C36"/>
    <w:rsid w:val="00772866"/>
    <w:rsid w:val="007A0AA8"/>
    <w:rsid w:val="007C5410"/>
    <w:rsid w:val="007D651C"/>
    <w:rsid w:val="007F6EA6"/>
    <w:rsid w:val="00817890"/>
    <w:rsid w:val="00841553"/>
    <w:rsid w:val="00843A82"/>
    <w:rsid w:val="00846F16"/>
    <w:rsid w:val="00854911"/>
    <w:rsid w:val="00883F3F"/>
    <w:rsid w:val="00890C6A"/>
    <w:rsid w:val="00891E3F"/>
    <w:rsid w:val="008C1C30"/>
    <w:rsid w:val="008D6A0A"/>
    <w:rsid w:val="00910EC2"/>
    <w:rsid w:val="0091592A"/>
    <w:rsid w:val="0091777C"/>
    <w:rsid w:val="00921890"/>
    <w:rsid w:val="009667EA"/>
    <w:rsid w:val="00971C87"/>
    <w:rsid w:val="00972819"/>
    <w:rsid w:val="009A514E"/>
    <w:rsid w:val="009B4CA1"/>
    <w:rsid w:val="00A00373"/>
    <w:rsid w:val="00A34390"/>
    <w:rsid w:val="00A355C6"/>
    <w:rsid w:val="00A40330"/>
    <w:rsid w:val="00A41E3E"/>
    <w:rsid w:val="00A43A44"/>
    <w:rsid w:val="00A5682B"/>
    <w:rsid w:val="00A80E25"/>
    <w:rsid w:val="00AB1AA6"/>
    <w:rsid w:val="00AC1C4C"/>
    <w:rsid w:val="00AC746E"/>
    <w:rsid w:val="00AD2A06"/>
    <w:rsid w:val="00AD6A7F"/>
    <w:rsid w:val="00B07EAC"/>
    <w:rsid w:val="00B97FCA"/>
    <w:rsid w:val="00BA6B57"/>
    <w:rsid w:val="00BB0438"/>
    <w:rsid w:val="00BD1178"/>
    <w:rsid w:val="00BE4C1B"/>
    <w:rsid w:val="00C151A5"/>
    <w:rsid w:val="00C50C98"/>
    <w:rsid w:val="00C7445C"/>
    <w:rsid w:val="00CC2FEF"/>
    <w:rsid w:val="00CD570D"/>
    <w:rsid w:val="00CE0A14"/>
    <w:rsid w:val="00CE2B78"/>
    <w:rsid w:val="00D047B4"/>
    <w:rsid w:val="00D100B0"/>
    <w:rsid w:val="00D143BA"/>
    <w:rsid w:val="00D32531"/>
    <w:rsid w:val="00D5616F"/>
    <w:rsid w:val="00E127A6"/>
    <w:rsid w:val="00E27DEE"/>
    <w:rsid w:val="00EB1B24"/>
    <w:rsid w:val="00EF128C"/>
    <w:rsid w:val="00EF275F"/>
    <w:rsid w:val="00F20A59"/>
    <w:rsid w:val="00F27978"/>
    <w:rsid w:val="00F317AC"/>
    <w:rsid w:val="00F555CC"/>
    <w:rsid w:val="00F63531"/>
    <w:rsid w:val="00FC690A"/>
    <w:rsid w:val="00FD10B0"/>
    <w:rsid w:val="00FE3417"/>
    <w:rsid w:val="00FE4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E273C"/>
  <w15:docId w15:val="{AF97B97C-F342-41D2-852E-4AB013233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ED1"/>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7ED1"/>
    <w:rPr>
      <w:color w:val="0000FF"/>
      <w:u w:val="single"/>
    </w:rPr>
  </w:style>
  <w:style w:type="paragraph" w:styleId="ListParagraph">
    <w:name w:val="List Paragraph"/>
    <w:basedOn w:val="Normal"/>
    <w:uiPriority w:val="34"/>
    <w:qFormat/>
    <w:rsid w:val="00337ED1"/>
    <w:pPr>
      <w:ind w:left="720"/>
      <w:contextualSpacing/>
    </w:pPr>
  </w:style>
  <w:style w:type="paragraph" w:styleId="Header">
    <w:name w:val="header"/>
    <w:basedOn w:val="Normal"/>
    <w:link w:val="HeaderChar"/>
    <w:uiPriority w:val="99"/>
    <w:unhideWhenUsed/>
    <w:rsid w:val="007D65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651C"/>
    <w:rPr>
      <w:rFonts w:eastAsiaTheme="minorEastAsia"/>
      <w:lang w:eastAsia="en-GB"/>
    </w:rPr>
  </w:style>
  <w:style w:type="paragraph" w:styleId="Footer">
    <w:name w:val="footer"/>
    <w:basedOn w:val="Normal"/>
    <w:link w:val="FooterChar"/>
    <w:uiPriority w:val="99"/>
    <w:unhideWhenUsed/>
    <w:rsid w:val="007D65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651C"/>
    <w:rPr>
      <w:rFonts w:eastAsiaTheme="minorEastAsia"/>
      <w:lang w:eastAsia="en-GB"/>
    </w:rPr>
  </w:style>
  <w:style w:type="character" w:styleId="CommentReference">
    <w:name w:val="annotation reference"/>
    <w:basedOn w:val="DefaultParagraphFont"/>
    <w:uiPriority w:val="99"/>
    <w:semiHidden/>
    <w:unhideWhenUsed/>
    <w:rsid w:val="00D100B0"/>
    <w:rPr>
      <w:sz w:val="16"/>
      <w:szCs w:val="16"/>
    </w:rPr>
  </w:style>
  <w:style w:type="paragraph" w:styleId="CommentText">
    <w:name w:val="annotation text"/>
    <w:basedOn w:val="Normal"/>
    <w:link w:val="CommentTextChar"/>
    <w:uiPriority w:val="99"/>
    <w:semiHidden/>
    <w:unhideWhenUsed/>
    <w:rsid w:val="00D100B0"/>
    <w:pPr>
      <w:spacing w:line="240" w:lineRule="auto"/>
    </w:pPr>
    <w:rPr>
      <w:sz w:val="20"/>
      <w:szCs w:val="20"/>
    </w:rPr>
  </w:style>
  <w:style w:type="character" w:customStyle="1" w:styleId="CommentTextChar">
    <w:name w:val="Comment Text Char"/>
    <w:basedOn w:val="DefaultParagraphFont"/>
    <w:link w:val="CommentText"/>
    <w:uiPriority w:val="99"/>
    <w:semiHidden/>
    <w:rsid w:val="00D100B0"/>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D100B0"/>
    <w:rPr>
      <w:b/>
      <w:bCs/>
    </w:rPr>
  </w:style>
  <w:style w:type="character" w:customStyle="1" w:styleId="CommentSubjectChar">
    <w:name w:val="Comment Subject Char"/>
    <w:basedOn w:val="CommentTextChar"/>
    <w:link w:val="CommentSubject"/>
    <w:uiPriority w:val="99"/>
    <w:semiHidden/>
    <w:rsid w:val="00D100B0"/>
    <w:rPr>
      <w:rFonts w:eastAsiaTheme="minorEastAsia"/>
      <w:b/>
      <w:bCs/>
      <w:sz w:val="20"/>
      <w:szCs w:val="20"/>
      <w:lang w:eastAsia="en-GB"/>
    </w:rPr>
  </w:style>
  <w:style w:type="paragraph" w:styleId="BalloonText">
    <w:name w:val="Balloon Text"/>
    <w:basedOn w:val="Normal"/>
    <w:link w:val="BalloonTextChar"/>
    <w:uiPriority w:val="99"/>
    <w:semiHidden/>
    <w:unhideWhenUsed/>
    <w:rsid w:val="00D100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0B0"/>
    <w:rPr>
      <w:rFonts w:ascii="Segoe UI" w:eastAsiaTheme="minorEastAsia" w:hAnsi="Segoe UI" w:cs="Segoe UI"/>
      <w:sz w:val="18"/>
      <w:szCs w:val="18"/>
      <w:lang w:eastAsia="en-GB"/>
    </w:rPr>
  </w:style>
  <w:style w:type="character" w:styleId="UnresolvedMention">
    <w:name w:val="Unresolved Mention"/>
    <w:basedOn w:val="DefaultParagraphFont"/>
    <w:uiPriority w:val="99"/>
    <w:semiHidden/>
    <w:unhideWhenUsed/>
    <w:rsid w:val="002B6471"/>
    <w:rPr>
      <w:color w:val="605E5C"/>
      <w:shd w:val="clear" w:color="auto" w:fill="E1DFDD"/>
    </w:rPr>
  </w:style>
  <w:style w:type="character" w:styleId="FollowedHyperlink">
    <w:name w:val="FollowedHyperlink"/>
    <w:basedOn w:val="DefaultParagraphFont"/>
    <w:uiPriority w:val="99"/>
    <w:semiHidden/>
    <w:unhideWhenUsed/>
    <w:rsid w:val="004371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nancial-ombudsman.org.uk" TargetMode="External"/><Relationship Id="rId13"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hyperlink" Target="http://www.nationalconciliationservice.co.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contact@nationalconciliationservice.co.uk" TargetMode="External"/><Relationship Id="rId4" Type="http://schemas.openxmlformats.org/officeDocument/2006/relationships/webSettings" Target="webSettings.xml"/><Relationship Id="rId9" Type="http://schemas.openxmlformats.org/officeDocument/2006/relationships/hyperlink" Target="http://www.nationalconciliationservice.co.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1249</Words>
  <Characters>7120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caterina.recina</dc:creator>
  <cp:lastModifiedBy>Gemma Stannard</cp:lastModifiedBy>
  <cp:revision>2</cp:revision>
  <cp:lastPrinted>2019-03-20T14:05:00Z</cp:lastPrinted>
  <dcterms:created xsi:type="dcterms:W3CDTF">2023-04-25T13:55:00Z</dcterms:created>
  <dcterms:modified xsi:type="dcterms:W3CDTF">2023-04-25T13:55:00Z</dcterms:modified>
</cp:coreProperties>
</file>